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ACA11" w14:textId="77777777" w:rsidR="000E5CCD" w:rsidRDefault="0054601F">
      <w:r>
        <w:tab/>
      </w:r>
      <w:r>
        <w:tab/>
      </w:r>
      <w:r>
        <w:tab/>
      </w:r>
      <w:r>
        <w:tab/>
      </w:r>
      <w:r>
        <w:tab/>
      </w:r>
      <w:r>
        <w:tab/>
      </w:r>
      <w:r>
        <w:tab/>
      </w:r>
      <w:r>
        <w:tab/>
      </w:r>
      <w:r>
        <w:tab/>
      </w:r>
      <w:r>
        <w:tab/>
      </w:r>
    </w:p>
    <w:p w14:paraId="7666DE1E" w14:textId="77777777" w:rsidR="000E5CCD" w:rsidRDefault="0054601F">
      <w:r>
        <w:tab/>
      </w:r>
      <w:r>
        <w:tab/>
      </w:r>
    </w:p>
    <w:p w14:paraId="63640D1F" w14:textId="77777777" w:rsidR="000E5CCD" w:rsidRDefault="0054601F">
      <w:pPr>
        <w:jc w:val="center"/>
      </w:pPr>
      <w:r>
        <w:rPr>
          <w:noProof/>
        </w:rPr>
        <w:drawing>
          <wp:inline distT="0" distB="0" distL="0" distR="0" wp14:anchorId="0CC3C0D6" wp14:editId="4CC97F13">
            <wp:extent cx="1743075" cy="1762121"/>
            <wp:effectExtent l="0" t="0" r="9525" b="0"/>
            <wp:docPr id="480238393" name="Picture 2" descr="Knowsley Town Council Knowsley Town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43075" cy="1762121"/>
                    </a:xfrm>
                    <a:prstGeom prst="rect">
                      <a:avLst/>
                    </a:prstGeom>
                    <a:noFill/>
                    <a:ln>
                      <a:noFill/>
                      <a:prstDash/>
                    </a:ln>
                  </pic:spPr>
                </pic:pic>
              </a:graphicData>
            </a:graphic>
          </wp:inline>
        </w:drawing>
      </w:r>
    </w:p>
    <w:p w14:paraId="10585194" w14:textId="77777777" w:rsidR="000E5CCD" w:rsidRDefault="000E5CCD"/>
    <w:p w14:paraId="273E6326" w14:textId="77777777" w:rsidR="000E5CCD" w:rsidRDefault="000E5CCD"/>
    <w:p w14:paraId="1F6E6E1E" w14:textId="77777777" w:rsidR="000E5CCD" w:rsidRDefault="000E5CCD"/>
    <w:p w14:paraId="6A83290C" w14:textId="77777777" w:rsidR="000E5CCD" w:rsidRDefault="000E5CCD"/>
    <w:p w14:paraId="44CA9B62" w14:textId="77777777" w:rsidR="000E5CCD" w:rsidRDefault="000E5CCD"/>
    <w:p w14:paraId="2BB7D944" w14:textId="77777777" w:rsidR="000E5CCD" w:rsidRDefault="000E5CCD"/>
    <w:p w14:paraId="4716D74D" w14:textId="77777777" w:rsidR="000E5CCD" w:rsidRDefault="000E5CCD"/>
    <w:p w14:paraId="524E7765" w14:textId="77777777" w:rsidR="000E5CCD" w:rsidRDefault="0054601F">
      <w:pPr>
        <w:jc w:val="center"/>
        <w:rPr>
          <w:rFonts w:ascii="Arial" w:hAnsi="Arial" w:cs="Arial"/>
          <w:b/>
          <w:bCs/>
          <w:sz w:val="96"/>
          <w:szCs w:val="96"/>
        </w:rPr>
      </w:pPr>
      <w:r>
        <w:rPr>
          <w:rFonts w:ascii="Arial" w:hAnsi="Arial" w:cs="Arial"/>
          <w:b/>
          <w:bCs/>
          <w:sz w:val="96"/>
          <w:szCs w:val="96"/>
        </w:rPr>
        <w:t>WHISTLEBLOWING POLICY</w:t>
      </w:r>
    </w:p>
    <w:p w14:paraId="2747300A" w14:textId="77777777" w:rsidR="000E5CCD" w:rsidRDefault="000E5CCD"/>
    <w:p w14:paraId="710ABB02" w14:textId="77777777" w:rsidR="000E5CCD" w:rsidRDefault="000E5CCD"/>
    <w:p w14:paraId="43B53197" w14:textId="77777777" w:rsidR="000E5CCD" w:rsidRDefault="000E5CCD"/>
    <w:p w14:paraId="193C3D0F" w14:textId="77777777" w:rsidR="000E5CCD" w:rsidRDefault="000E5CCD"/>
    <w:p w14:paraId="36FF1BB3" w14:textId="77777777" w:rsidR="000E5CCD" w:rsidRDefault="000E5CCD"/>
    <w:p w14:paraId="73D68528" w14:textId="77777777" w:rsidR="000E5CCD" w:rsidRDefault="000E5CCD"/>
    <w:p w14:paraId="07BF354A" w14:textId="77777777" w:rsidR="000E5CCD" w:rsidRDefault="000E5CCD"/>
    <w:p w14:paraId="4D6BFEC5" w14:textId="77777777" w:rsidR="000E5CCD" w:rsidRDefault="000E5CCD"/>
    <w:p w14:paraId="4319AFD2" w14:textId="77777777" w:rsidR="000E5CCD" w:rsidRDefault="000E5CCD"/>
    <w:p w14:paraId="4B7AE67A" w14:textId="77777777" w:rsidR="000E5CCD" w:rsidRDefault="000E5CCD"/>
    <w:p w14:paraId="44E8B255" w14:textId="77777777" w:rsidR="000E5CCD" w:rsidRDefault="000E5CCD"/>
    <w:p w14:paraId="2E0E42D1" w14:textId="77777777" w:rsidR="000E5CCD" w:rsidRDefault="000E5CCD"/>
    <w:p w14:paraId="742620E4" w14:textId="77777777" w:rsidR="000E5CCD" w:rsidRDefault="000E5CCD"/>
    <w:p w14:paraId="75C8CA47" w14:textId="77777777" w:rsidR="000E5CCD" w:rsidRDefault="000E5CCD"/>
    <w:p w14:paraId="330504F3" w14:textId="77777777" w:rsidR="000E5CCD" w:rsidRDefault="000E5CCD"/>
    <w:p w14:paraId="629B9B31" w14:textId="77777777" w:rsidR="000E5CCD" w:rsidRDefault="000E5CCD"/>
    <w:tbl>
      <w:tblPr>
        <w:tblW w:w="5405" w:type="dxa"/>
        <w:tblInd w:w="4195" w:type="dxa"/>
        <w:tblCellMar>
          <w:left w:w="10" w:type="dxa"/>
          <w:right w:w="10" w:type="dxa"/>
        </w:tblCellMar>
        <w:tblLook w:val="0000" w:firstRow="0" w:lastRow="0" w:firstColumn="0" w:lastColumn="0" w:noHBand="0" w:noVBand="0"/>
      </w:tblPr>
      <w:tblGrid>
        <w:gridCol w:w="3259"/>
        <w:gridCol w:w="2146"/>
      </w:tblGrid>
      <w:tr w:rsidR="000E5CCD" w14:paraId="1AB855EC" w14:textId="77777777">
        <w:tblPrEx>
          <w:tblCellMar>
            <w:top w:w="0" w:type="dxa"/>
            <w:bottom w:w="0" w:type="dxa"/>
          </w:tblCellMar>
        </w:tblPrEx>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D9A7E" w14:textId="77777777" w:rsidR="000E5CCD" w:rsidRDefault="0054601F">
            <w:pPr>
              <w:rPr>
                <w:rFonts w:ascii="Arial" w:eastAsia="Arial" w:hAnsi="Arial" w:cs="Arial"/>
                <w:b/>
                <w:bCs/>
                <w:sz w:val="20"/>
                <w:szCs w:val="20"/>
                <w:lang w:val="en-GB" w:eastAsia="en-GB"/>
              </w:rPr>
            </w:pPr>
            <w:bookmarkStart w:id="0" w:name="_Hlk112694738"/>
            <w:r>
              <w:rPr>
                <w:rFonts w:ascii="Arial" w:eastAsia="Arial" w:hAnsi="Arial" w:cs="Arial"/>
                <w:b/>
                <w:bCs/>
                <w:sz w:val="20"/>
                <w:szCs w:val="20"/>
                <w:lang w:val="en-GB" w:eastAsia="en-GB"/>
              </w:rPr>
              <w:t xml:space="preserve">Approved by the Town Council’s HR Committee </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C98A1" w14:textId="77777777" w:rsidR="000E5CCD" w:rsidRDefault="0054601F">
            <w:r>
              <w:rPr>
                <w:rFonts w:ascii="Arial" w:eastAsia="Arial" w:hAnsi="Arial" w:cs="Arial"/>
                <w:b/>
                <w:bCs/>
                <w:sz w:val="20"/>
                <w:szCs w:val="20"/>
                <w:lang w:val="en-GB" w:eastAsia="en-GB"/>
              </w:rPr>
              <w:t>2</w:t>
            </w:r>
            <w:r>
              <w:rPr>
                <w:rFonts w:ascii="Arial" w:eastAsia="Arial" w:hAnsi="Arial" w:cs="Arial"/>
                <w:b/>
                <w:bCs/>
                <w:sz w:val="20"/>
                <w:szCs w:val="20"/>
                <w:vertAlign w:val="superscript"/>
                <w:lang w:val="en-GB" w:eastAsia="en-GB"/>
              </w:rPr>
              <w:t>nd</w:t>
            </w:r>
            <w:r>
              <w:rPr>
                <w:rFonts w:ascii="Arial" w:eastAsia="Arial" w:hAnsi="Arial" w:cs="Arial"/>
                <w:b/>
                <w:bCs/>
                <w:sz w:val="20"/>
                <w:szCs w:val="20"/>
                <w:lang w:val="en-GB" w:eastAsia="en-GB"/>
              </w:rPr>
              <w:t xml:space="preserve"> March 2023</w:t>
            </w:r>
          </w:p>
        </w:tc>
      </w:tr>
      <w:tr w:rsidR="000E5CCD" w14:paraId="4CECA78E" w14:textId="77777777">
        <w:tblPrEx>
          <w:tblCellMar>
            <w:top w:w="0" w:type="dxa"/>
            <w:bottom w:w="0" w:type="dxa"/>
          </w:tblCellMar>
        </w:tblPrEx>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4F4C2" w14:textId="77777777" w:rsidR="000E5CCD" w:rsidRDefault="0054601F">
            <w:pPr>
              <w:rPr>
                <w:rFonts w:ascii="Arial" w:eastAsia="Arial" w:hAnsi="Arial" w:cs="Arial"/>
                <w:b/>
                <w:bCs/>
                <w:sz w:val="20"/>
                <w:szCs w:val="20"/>
                <w:lang w:val="en-GB" w:eastAsia="en-GB"/>
              </w:rPr>
            </w:pPr>
            <w:r>
              <w:rPr>
                <w:rFonts w:ascii="Arial" w:eastAsia="Arial" w:hAnsi="Arial" w:cs="Arial"/>
                <w:b/>
                <w:bCs/>
                <w:sz w:val="20"/>
                <w:szCs w:val="20"/>
                <w:lang w:val="en-GB" w:eastAsia="en-GB"/>
              </w:rPr>
              <w:t>For review</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E8EE5" w14:textId="56C6E468" w:rsidR="000E5CCD" w:rsidRDefault="0054601F">
            <w:r>
              <w:rPr>
                <w:rFonts w:ascii="Arial" w:eastAsia="Arial" w:hAnsi="Arial" w:cs="Arial"/>
                <w:b/>
                <w:bCs/>
                <w:sz w:val="20"/>
                <w:szCs w:val="20"/>
                <w:lang w:val="en-GB" w:eastAsia="en-GB"/>
              </w:rPr>
              <w:t>2</w:t>
            </w:r>
            <w:r>
              <w:rPr>
                <w:rFonts w:ascii="Arial" w:eastAsia="Arial" w:hAnsi="Arial" w:cs="Arial"/>
                <w:b/>
                <w:bCs/>
                <w:sz w:val="20"/>
                <w:szCs w:val="20"/>
                <w:vertAlign w:val="superscript"/>
                <w:lang w:val="en-GB" w:eastAsia="en-GB"/>
              </w:rPr>
              <w:t>nd</w:t>
            </w:r>
            <w:r>
              <w:rPr>
                <w:rFonts w:ascii="Arial" w:eastAsia="Arial" w:hAnsi="Arial" w:cs="Arial"/>
                <w:b/>
                <w:bCs/>
                <w:sz w:val="20"/>
                <w:szCs w:val="20"/>
                <w:lang w:val="en-GB" w:eastAsia="en-GB"/>
              </w:rPr>
              <w:t xml:space="preserve"> March 2026</w:t>
            </w:r>
          </w:p>
        </w:tc>
      </w:tr>
      <w:bookmarkEnd w:id="0"/>
    </w:tbl>
    <w:p w14:paraId="2DE4CD8D" w14:textId="77777777" w:rsidR="000E5CCD" w:rsidRDefault="000E5CCD"/>
    <w:p w14:paraId="3DAE6154" w14:textId="77777777" w:rsidR="000E5CCD" w:rsidRDefault="000E5CCD"/>
    <w:p w14:paraId="65D8BBD0" w14:textId="77777777" w:rsidR="000E5CCD" w:rsidRDefault="000E5CCD"/>
    <w:p w14:paraId="46AA14C5" w14:textId="77777777" w:rsidR="000E5CCD" w:rsidRDefault="000E5CCD"/>
    <w:p w14:paraId="05EBAD3A" w14:textId="77777777" w:rsidR="000E5CCD" w:rsidRDefault="000E5CCD"/>
    <w:p w14:paraId="3D612D83" w14:textId="77777777" w:rsidR="000E5CCD" w:rsidRDefault="000E5CCD"/>
    <w:p w14:paraId="541BD135" w14:textId="77777777" w:rsidR="000E5CCD" w:rsidRDefault="000E5CCD"/>
    <w:p w14:paraId="4A35B732" w14:textId="77777777" w:rsidR="000E5CCD" w:rsidRDefault="000E5CCD"/>
    <w:p w14:paraId="09C1C3F2" w14:textId="77777777" w:rsidR="000E5CCD" w:rsidRDefault="0054601F">
      <w:pPr>
        <w:spacing w:after="120"/>
      </w:pPr>
      <w:r>
        <w:rPr>
          <w:rFonts w:ascii="Arial" w:eastAsia="Times New Roman" w:hAnsi="Arial" w:cs="Arial"/>
          <w:b/>
          <w:spacing w:val="-2"/>
          <w:sz w:val="24"/>
          <w:szCs w:val="24"/>
          <w:lang w:val="en-GB" w:eastAsia="en-GB"/>
        </w:rPr>
        <w:t>CONTENTS</w:t>
      </w:r>
    </w:p>
    <w:p w14:paraId="6986D907" w14:textId="77777777" w:rsidR="000E5CCD" w:rsidRDefault="000E5CCD">
      <w:pPr>
        <w:spacing w:after="120"/>
        <w:rPr>
          <w:rFonts w:ascii="Times New Roman" w:eastAsia="Times New Roman" w:hAnsi="Times New Roman"/>
          <w:b/>
          <w:sz w:val="20"/>
          <w:szCs w:val="20"/>
          <w:lang w:val="en-GB" w:eastAsia="en-GB"/>
        </w:rPr>
      </w:pPr>
    </w:p>
    <w:p w14:paraId="7540D1A2" w14:textId="77777777" w:rsidR="000E5CCD" w:rsidRDefault="000E5CCD">
      <w:pPr>
        <w:spacing w:before="1" w:after="120"/>
        <w:rPr>
          <w:rFonts w:ascii="Times New Roman" w:eastAsia="Times New Roman" w:hAnsi="Times New Roman"/>
          <w:b/>
          <w:sz w:val="16"/>
          <w:szCs w:val="20"/>
          <w:lang w:val="en-GB" w:eastAsia="en-GB"/>
        </w:rPr>
      </w:pPr>
    </w:p>
    <w:tbl>
      <w:tblPr>
        <w:tblW w:w="8538" w:type="dxa"/>
        <w:tblInd w:w="1057" w:type="dxa"/>
        <w:tblLayout w:type="fixed"/>
        <w:tblCellMar>
          <w:left w:w="10" w:type="dxa"/>
          <w:right w:w="10" w:type="dxa"/>
        </w:tblCellMar>
        <w:tblLook w:val="0000" w:firstRow="0" w:lastRow="0" w:firstColumn="0" w:lastColumn="0" w:noHBand="0" w:noVBand="0"/>
      </w:tblPr>
      <w:tblGrid>
        <w:gridCol w:w="7813"/>
        <w:gridCol w:w="725"/>
      </w:tblGrid>
      <w:tr w:rsidR="000E5CCD" w14:paraId="51B1FE30" w14:textId="77777777">
        <w:tblPrEx>
          <w:tblCellMar>
            <w:top w:w="0" w:type="dxa"/>
            <w:bottom w:w="0" w:type="dxa"/>
          </w:tblCellMar>
        </w:tblPrEx>
        <w:trPr>
          <w:trHeight w:val="292"/>
        </w:trPr>
        <w:tc>
          <w:tcPr>
            <w:tcW w:w="7813" w:type="dxa"/>
            <w:shd w:val="clear" w:color="auto" w:fill="auto"/>
            <w:tcMar>
              <w:top w:w="0" w:type="dxa"/>
              <w:left w:w="0" w:type="dxa"/>
              <w:bottom w:w="0" w:type="dxa"/>
              <w:right w:w="0" w:type="dxa"/>
            </w:tcMar>
          </w:tcPr>
          <w:p w14:paraId="52B729DD" w14:textId="77777777" w:rsidR="000E5CCD" w:rsidRDefault="0054601F">
            <w:pPr>
              <w:widowControl w:val="0"/>
              <w:autoSpaceDE w:val="0"/>
              <w:spacing w:line="272" w:lineRule="exact"/>
              <w:ind w:left="50"/>
            </w:pPr>
            <w:r>
              <w:rPr>
                <w:rFonts w:ascii="Arial" w:eastAsia="Arial" w:hAnsi="Arial" w:cs="Arial"/>
                <w:b/>
                <w:bCs/>
                <w:sz w:val="24"/>
                <w:szCs w:val="24"/>
                <w:lang w:val="en-GB"/>
              </w:rPr>
              <w:t>1.</w:t>
            </w:r>
            <w:r>
              <w:rPr>
                <w:rFonts w:ascii="Arial" w:eastAsia="Arial" w:hAnsi="Arial" w:cs="Arial"/>
                <w:b/>
                <w:bCs/>
                <w:spacing w:val="56"/>
                <w:sz w:val="24"/>
                <w:szCs w:val="24"/>
                <w:lang w:val="en-GB"/>
              </w:rPr>
              <w:t xml:space="preserve"> </w:t>
            </w:r>
            <w:r>
              <w:rPr>
                <w:rFonts w:ascii="Arial" w:eastAsia="Arial" w:hAnsi="Arial" w:cs="Arial"/>
                <w:b/>
                <w:bCs/>
                <w:spacing w:val="-2"/>
                <w:sz w:val="24"/>
                <w:szCs w:val="24"/>
                <w:lang w:val="en-GB"/>
              </w:rPr>
              <w:t>POLICY STATEMENT</w:t>
            </w:r>
          </w:p>
        </w:tc>
        <w:tc>
          <w:tcPr>
            <w:tcW w:w="725" w:type="dxa"/>
            <w:shd w:val="clear" w:color="auto" w:fill="auto"/>
            <w:tcMar>
              <w:top w:w="0" w:type="dxa"/>
              <w:left w:w="0" w:type="dxa"/>
              <w:bottom w:w="0" w:type="dxa"/>
              <w:right w:w="0" w:type="dxa"/>
            </w:tcMar>
          </w:tcPr>
          <w:p w14:paraId="57CDE06B" w14:textId="77777777" w:rsidR="000E5CCD" w:rsidRDefault="0054601F">
            <w:pPr>
              <w:widowControl w:val="0"/>
              <w:autoSpaceDE w:val="0"/>
              <w:spacing w:line="272"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3</w:t>
            </w:r>
          </w:p>
          <w:p w14:paraId="1027609C" w14:textId="77777777" w:rsidR="000E5CCD" w:rsidRDefault="000E5CCD">
            <w:pPr>
              <w:widowControl w:val="0"/>
              <w:autoSpaceDE w:val="0"/>
              <w:spacing w:line="272" w:lineRule="exact"/>
              <w:ind w:right="51"/>
              <w:jc w:val="right"/>
              <w:rPr>
                <w:rFonts w:ascii="Arial" w:eastAsia="Arial" w:hAnsi="Arial" w:cs="Arial"/>
                <w:b/>
                <w:bCs/>
                <w:sz w:val="24"/>
                <w:szCs w:val="24"/>
                <w:lang w:val="en-GB"/>
              </w:rPr>
            </w:pPr>
          </w:p>
        </w:tc>
      </w:tr>
      <w:tr w:rsidR="000E5CCD" w14:paraId="32A8AB84" w14:textId="77777777">
        <w:tblPrEx>
          <w:tblCellMar>
            <w:top w:w="0" w:type="dxa"/>
            <w:bottom w:w="0" w:type="dxa"/>
          </w:tblCellMar>
        </w:tblPrEx>
        <w:trPr>
          <w:trHeight w:val="292"/>
        </w:trPr>
        <w:tc>
          <w:tcPr>
            <w:tcW w:w="7813" w:type="dxa"/>
            <w:shd w:val="clear" w:color="auto" w:fill="auto"/>
            <w:tcMar>
              <w:top w:w="0" w:type="dxa"/>
              <w:left w:w="0" w:type="dxa"/>
              <w:bottom w:w="0" w:type="dxa"/>
              <w:right w:w="0" w:type="dxa"/>
            </w:tcMar>
          </w:tcPr>
          <w:p w14:paraId="34715626" w14:textId="77777777" w:rsidR="000E5CCD" w:rsidRDefault="0054601F">
            <w:pPr>
              <w:widowControl w:val="0"/>
              <w:autoSpaceDE w:val="0"/>
              <w:spacing w:line="272" w:lineRule="exact"/>
              <w:ind w:left="50"/>
            </w:pPr>
            <w:r>
              <w:rPr>
                <w:rFonts w:ascii="Arial" w:eastAsia="Arial" w:hAnsi="Arial" w:cs="Arial"/>
                <w:b/>
                <w:bCs/>
                <w:sz w:val="24"/>
                <w:szCs w:val="24"/>
                <w:lang w:val="en-GB"/>
              </w:rPr>
              <w:t>2.</w:t>
            </w:r>
            <w:r>
              <w:rPr>
                <w:rFonts w:ascii="Arial" w:eastAsia="Arial" w:hAnsi="Arial" w:cs="Arial"/>
                <w:b/>
                <w:bCs/>
                <w:spacing w:val="58"/>
                <w:sz w:val="24"/>
                <w:szCs w:val="24"/>
                <w:lang w:val="en-GB"/>
              </w:rPr>
              <w:t xml:space="preserve"> </w:t>
            </w:r>
            <w:r>
              <w:rPr>
                <w:rFonts w:ascii="Arial" w:eastAsia="Arial" w:hAnsi="Arial" w:cs="Arial"/>
                <w:b/>
                <w:bCs/>
                <w:sz w:val="24"/>
                <w:szCs w:val="24"/>
                <w:lang w:val="en-GB"/>
              </w:rPr>
              <w:t>SCOPE OF THE POLICY</w:t>
            </w:r>
          </w:p>
        </w:tc>
        <w:tc>
          <w:tcPr>
            <w:tcW w:w="725" w:type="dxa"/>
            <w:shd w:val="clear" w:color="auto" w:fill="auto"/>
            <w:tcMar>
              <w:top w:w="0" w:type="dxa"/>
              <w:left w:w="0" w:type="dxa"/>
              <w:bottom w:w="0" w:type="dxa"/>
              <w:right w:w="0" w:type="dxa"/>
            </w:tcMar>
          </w:tcPr>
          <w:p w14:paraId="7B02BA0E" w14:textId="77777777" w:rsidR="000E5CCD" w:rsidRDefault="0054601F">
            <w:pPr>
              <w:widowControl w:val="0"/>
              <w:autoSpaceDE w:val="0"/>
              <w:spacing w:line="272"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3</w:t>
            </w:r>
          </w:p>
        </w:tc>
      </w:tr>
      <w:tr w:rsidR="000E5CCD" w14:paraId="25BA2870" w14:textId="77777777">
        <w:tblPrEx>
          <w:tblCellMar>
            <w:top w:w="0" w:type="dxa"/>
            <w:bottom w:w="0" w:type="dxa"/>
          </w:tblCellMar>
        </w:tblPrEx>
        <w:trPr>
          <w:trHeight w:val="292"/>
        </w:trPr>
        <w:tc>
          <w:tcPr>
            <w:tcW w:w="7813" w:type="dxa"/>
            <w:shd w:val="clear" w:color="auto" w:fill="auto"/>
            <w:tcMar>
              <w:top w:w="0" w:type="dxa"/>
              <w:left w:w="0" w:type="dxa"/>
              <w:bottom w:w="0" w:type="dxa"/>
              <w:right w:w="0" w:type="dxa"/>
            </w:tcMar>
          </w:tcPr>
          <w:p w14:paraId="0BC8A752" w14:textId="77777777" w:rsidR="000E5CCD" w:rsidRDefault="000E5CCD">
            <w:pPr>
              <w:widowControl w:val="0"/>
              <w:autoSpaceDE w:val="0"/>
              <w:spacing w:line="272" w:lineRule="exact"/>
              <w:ind w:left="50"/>
              <w:rPr>
                <w:rFonts w:ascii="Arial" w:eastAsia="Arial" w:hAnsi="Arial" w:cs="Arial"/>
                <w:b/>
                <w:bCs/>
                <w:sz w:val="24"/>
                <w:szCs w:val="24"/>
                <w:lang w:val="en-GB"/>
              </w:rPr>
            </w:pPr>
          </w:p>
        </w:tc>
        <w:tc>
          <w:tcPr>
            <w:tcW w:w="725" w:type="dxa"/>
            <w:shd w:val="clear" w:color="auto" w:fill="auto"/>
            <w:tcMar>
              <w:top w:w="0" w:type="dxa"/>
              <w:left w:w="0" w:type="dxa"/>
              <w:bottom w:w="0" w:type="dxa"/>
              <w:right w:w="0" w:type="dxa"/>
            </w:tcMar>
          </w:tcPr>
          <w:p w14:paraId="2BC7A964" w14:textId="77777777" w:rsidR="000E5CCD" w:rsidRDefault="000E5CCD">
            <w:pPr>
              <w:widowControl w:val="0"/>
              <w:autoSpaceDE w:val="0"/>
              <w:spacing w:line="272" w:lineRule="exact"/>
              <w:ind w:right="51"/>
              <w:jc w:val="right"/>
              <w:rPr>
                <w:rFonts w:ascii="Arial" w:eastAsia="Arial" w:hAnsi="Arial" w:cs="Arial"/>
                <w:b/>
                <w:bCs/>
                <w:sz w:val="24"/>
                <w:szCs w:val="24"/>
                <w:lang w:val="en-GB"/>
              </w:rPr>
            </w:pPr>
          </w:p>
        </w:tc>
      </w:tr>
      <w:tr w:rsidR="000E5CCD" w14:paraId="3488184D" w14:textId="77777777">
        <w:tblPrEx>
          <w:tblCellMar>
            <w:top w:w="0" w:type="dxa"/>
            <w:bottom w:w="0" w:type="dxa"/>
          </w:tblCellMar>
        </w:tblPrEx>
        <w:trPr>
          <w:trHeight w:val="291"/>
        </w:trPr>
        <w:tc>
          <w:tcPr>
            <w:tcW w:w="7813" w:type="dxa"/>
            <w:shd w:val="clear" w:color="auto" w:fill="auto"/>
            <w:tcMar>
              <w:top w:w="0" w:type="dxa"/>
              <w:left w:w="0" w:type="dxa"/>
              <w:bottom w:w="0" w:type="dxa"/>
              <w:right w:w="0" w:type="dxa"/>
            </w:tcMar>
          </w:tcPr>
          <w:p w14:paraId="71AE129F" w14:textId="77777777" w:rsidR="000E5CCD" w:rsidRDefault="0054601F">
            <w:pPr>
              <w:widowControl w:val="0"/>
              <w:autoSpaceDE w:val="0"/>
              <w:spacing w:line="271" w:lineRule="exact"/>
              <w:ind w:left="50"/>
            </w:pPr>
            <w:r>
              <w:rPr>
                <w:rFonts w:ascii="Arial" w:eastAsia="Arial" w:hAnsi="Arial" w:cs="Arial"/>
                <w:b/>
                <w:bCs/>
                <w:sz w:val="24"/>
                <w:szCs w:val="24"/>
                <w:lang w:val="en-GB"/>
              </w:rPr>
              <w:t>3.</w:t>
            </w:r>
            <w:r>
              <w:rPr>
                <w:rFonts w:ascii="Arial" w:eastAsia="Arial" w:hAnsi="Arial" w:cs="Arial"/>
                <w:b/>
                <w:bCs/>
                <w:spacing w:val="60"/>
                <w:sz w:val="24"/>
                <w:szCs w:val="24"/>
                <w:lang w:val="en-GB"/>
              </w:rPr>
              <w:t xml:space="preserve"> </w:t>
            </w:r>
            <w:r>
              <w:rPr>
                <w:rFonts w:ascii="Arial" w:eastAsia="Arial" w:hAnsi="Arial" w:cs="Arial"/>
                <w:b/>
                <w:bCs/>
                <w:sz w:val="24"/>
                <w:szCs w:val="24"/>
                <w:lang w:val="en-GB"/>
              </w:rPr>
              <w:t xml:space="preserve">AIMS OF THE </w:t>
            </w:r>
            <w:r>
              <w:rPr>
                <w:rFonts w:ascii="Arial" w:eastAsia="Arial" w:hAnsi="Arial" w:cs="Arial"/>
                <w:b/>
                <w:bCs/>
                <w:sz w:val="24"/>
                <w:szCs w:val="24"/>
                <w:lang w:val="en-GB"/>
              </w:rPr>
              <w:t>POLICY</w:t>
            </w:r>
          </w:p>
          <w:p w14:paraId="3E0D57F8" w14:textId="77777777" w:rsidR="000E5CCD" w:rsidRDefault="000E5CCD">
            <w:pPr>
              <w:widowControl w:val="0"/>
              <w:autoSpaceDE w:val="0"/>
              <w:spacing w:line="271" w:lineRule="exact"/>
              <w:ind w:left="50"/>
              <w:rPr>
                <w:rFonts w:ascii="Arial" w:eastAsia="Arial" w:hAnsi="Arial" w:cs="Arial"/>
                <w:b/>
                <w:bCs/>
                <w:sz w:val="24"/>
                <w:szCs w:val="24"/>
                <w:lang w:val="en-GB"/>
              </w:rPr>
            </w:pPr>
          </w:p>
          <w:p w14:paraId="20F4A8D3"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4. SAFEGUARDS</w:t>
            </w:r>
          </w:p>
          <w:p w14:paraId="64FD776C" w14:textId="77777777" w:rsidR="000E5CCD" w:rsidRDefault="000E5CCD">
            <w:pPr>
              <w:widowControl w:val="0"/>
              <w:autoSpaceDE w:val="0"/>
              <w:spacing w:line="271" w:lineRule="exact"/>
              <w:ind w:left="50"/>
              <w:rPr>
                <w:rFonts w:ascii="Arial" w:eastAsia="Arial" w:hAnsi="Arial" w:cs="Arial"/>
                <w:b/>
                <w:bCs/>
                <w:sz w:val="24"/>
                <w:szCs w:val="24"/>
                <w:lang w:val="en-GB"/>
              </w:rPr>
            </w:pPr>
          </w:p>
          <w:p w14:paraId="6ADB6317"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5. CONFIDENTIALITY</w:t>
            </w:r>
          </w:p>
          <w:p w14:paraId="7D756908" w14:textId="77777777" w:rsidR="000E5CCD" w:rsidRDefault="000E5CCD">
            <w:pPr>
              <w:widowControl w:val="0"/>
              <w:autoSpaceDE w:val="0"/>
              <w:spacing w:line="271" w:lineRule="exact"/>
              <w:ind w:left="50"/>
              <w:rPr>
                <w:rFonts w:ascii="Arial" w:eastAsia="Arial" w:hAnsi="Arial" w:cs="Arial"/>
                <w:b/>
                <w:bCs/>
                <w:sz w:val="24"/>
                <w:szCs w:val="24"/>
                <w:lang w:val="en-GB"/>
              </w:rPr>
            </w:pPr>
          </w:p>
          <w:p w14:paraId="1C4B4587"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6. ANONYMOUS ALLEGATIONS</w:t>
            </w:r>
          </w:p>
          <w:p w14:paraId="0EB71BFF" w14:textId="77777777" w:rsidR="000E5CCD" w:rsidRDefault="000E5CCD">
            <w:pPr>
              <w:widowControl w:val="0"/>
              <w:autoSpaceDE w:val="0"/>
              <w:spacing w:line="271" w:lineRule="exact"/>
              <w:ind w:left="50"/>
              <w:rPr>
                <w:rFonts w:ascii="Arial" w:eastAsia="Arial" w:hAnsi="Arial" w:cs="Arial"/>
                <w:b/>
                <w:bCs/>
                <w:sz w:val="24"/>
                <w:szCs w:val="24"/>
                <w:lang w:val="en-GB"/>
              </w:rPr>
            </w:pPr>
          </w:p>
          <w:p w14:paraId="21B9B1D9"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7. UNTRUE ALLEGATIONS</w:t>
            </w:r>
          </w:p>
          <w:p w14:paraId="6BE88BC0" w14:textId="77777777" w:rsidR="000E5CCD" w:rsidRDefault="000E5CCD">
            <w:pPr>
              <w:widowControl w:val="0"/>
              <w:autoSpaceDE w:val="0"/>
              <w:spacing w:line="271" w:lineRule="exact"/>
              <w:ind w:left="50"/>
              <w:rPr>
                <w:rFonts w:ascii="Arial" w:eastAsia="Arial" w:hAnsi="Arial" w:cs="Arial"/>
                <w:b/>
                <w:bCs/>
                <w:sz w:val="24"/>
                <w:szCs w:val="24"/>
                <w:lang w:val="en-GB"/>
              </w:rPr>
            </w:pPr>
          </w:p>
          <w:p w14:paraId="53462E40"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8. PROCEDURE FOR RAISING CONCERN</w:t>
            </w:r>
          </w:p>
          <w:p w14:paraId="46691D80" w14:textId="77777777" w:rsidR="000E5CCD" w:rsidRDefault="000E5CCD">
            <w:pPr>
              <w:widowControl w:val="0"/>
              <w:autoSpaceDE w:val="0"/>
              <w:spacing w:line="271" w:lineRule="exact"/>
              <w:ind w:left="50"/>
              <w:rPr>
                <w:rFonts w:ascii="Arial" w:eastAsia="Arial" w:hAnsi="Arial" w:cs="Arial"/>
                <w:b/>
                <w:bCs/>
                <w:sz w:val="24"/>
                <w:szCs w:val="24"/>
                <w:lang w:val="en-GB"/>
              </w:rPr>
            </w:pPr>
          </w:p>
          <w:p w14:paraId="499D7F95"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9. HOW THE TOWN COUNCIL WILL RESPOND</w:t>
            </w:r>
          </w:p>
          <w:p w14:paraId="3A3446EE" w14:textId="77777777" w:rsidR="000E5CCD" w:rsidRDefault="000E5CCD">
            <w:pPr>
              <w:widowControl w:val="0"/>
              <w:autoSpaceDE w:val="0"/>
              <w:spacing w:line="271" w:lineRule="exact"/>
              <w:ind w:left="50"/>
              <w:rPr>
                <w:rFonts w:ascii="Arial" w:eastAsia="Arial" w:hAnsi="Arial" w:cs="Arial"/>
                <w:b/>
                <w:bCs/>
                <w:sz w:val="24"/>
                <w:szCs w:val="24"/>
                <w:lang w:val="en-GB"/>
              </w:rPr>
            </w:pPr>
          </w:p>
          <w:p w14:paraId="0291DD19"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10. RESPONBIBILITY</w:t>
            </w:r>
          </w:p>
          <w:p w14:paraId="30DBCA3F" w14:textId="77777777" w:rsidR="000E5CCD" w:rsidRDefault="000E5CCD">
            <w:pPr>
              <w:widowControl w:val="0"/>
              <w:autoSpaceDE w:val="0"/>
              <w:spacing w:line="271" w:lineRule="exact"/>
              <w:ind w:left="50"/>
              <w:rPr>
                <w:rFonts w:ascii="Arial" w:eastAsia="Arial" w:hAnsi="Arial" w:cs="Arial"/>
                <w:b/>
                <w:bCs/>
                <w:sz w:val="24"/>
                <w:szCs w:val="24"/>
                <w:lang w:val="en-GB"/>
              </w:rPr>
            </w:pPr>
          </w:p>
          <w:p w14:paraId="7AEA9546" w14:textId="77777777" w:rsidR="000E5CCD" w:rsidRDefault="0054601F">
            <w:pPr>
              <w:widowControl w:val="0"/>
              <w:autoSpaceDE w:val="0"/>
              <w:spacing w:line="271" w:lineRule="exact"/>
              <w:ind w:left="50"/>
              <w:rPr>
                <w:rFonts w:ascii="Arial" w:eastAsia="Arial" w:hAnsi="Arial" w:cs="Arial"/>
                <w:b/>
                <w:bCs/>
                <w:sz w:val="24"/>
                <w:szCs w:val="24"/>
                <w:lang w:val="en-GB"/>
              </w:rPr>
            </w:pPr>
            <w:r>
              <w:rPr>
                <w:rFonts w:ascii="Arial" w:eastAsia="Arial" w:hAnsi="Arial" w:cs="Arial"/>
                <w:b/>
                <w:bCs/>
                <w:sz w:val="24"/>
                <w:szCs w:val="24"/>
                <w:lang w:val="en-GB"/>
              </w:rPr>
              <w:t>11. HOW THE MATTER CAN BE TAKEN FURTHER</w:t>
            </w:r>
          </w:p>
        </w:tc>
        <w:tc>
          <w:tcPr>
            <w:tcW w:w="725" w:type="dxa"/>
            <w:shd w:val="clear" w:color="auto" w:fill="auto"/>
            <w:tcMar>
              <w:top w:w="0" w:type="dxa"/>
              <w:left w:w="0" w:type="dxa"/>
              <w:bottom w:w="0" w:type="dxa"/>
              <w:right w:w="0" w:type="dxa"/>
            </w:tcMar>
          </w:tcPr>
          <w:p w14:paraId="146D8CBA"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3-4</w:t>
            </w:r>
          </w:p>
          <w:p w14:paraId="49BC7D6F"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5F24D833"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4</w:t>
            </w:r>
          </w:p>
          <w:p w14:paraId="2387044E"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0DBCEDC5"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4</w:t>
            </w:r>
          </w:p>
          <w:p w14:paraId="23FA5258"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5535C126"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4-5</w:t>
            </w:r>
          </w:p>
          <w:p w14:paraId="0A3FBE14"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4A6BAEA0"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5</w:t>
            </w:r>
          </w:p>
          <w:p w14:paraId="20171428"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306D08D1"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6</w:t>
            </w:r>
          </w:p>
          <w:p w14:paraId="61F7FBF0"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01890101"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5-6</w:t>
            </w:r>
          </w:p>
          <w:p w14:paraId="7FF83C88"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71371DF2"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6</w:t>
            </w:r>
          </w:p>
          <w:p w14:paraId="6A84D1E9"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p w14:paraId="0475C15F" w14:textId="77777777" w:rsidR="000E5CCD" w:rsidRDefault="0054601F">
            <w:pPr>
              <w:widowControl w:val="0"/>
              <w:autoSpaceDE w:val="0"/>
              <w:spacing w:line="271" w:lineRule="exact"/>
              <w:ind w:right="51"/>
              <w:jc w:val="right"/>
              <w:rPr>
                <w:rFonts w:ascii="Arial" w:eastAsia="Arial" w:hAnsi="Arial" w:cs="Arial"/>
                <w:b/>
                <w:bCs/>
                <w:sz w:val="24"/>
                <w:szCs w:val="24"/>
                <w:lang w:val="en-GB"/>
              </w:rPr>
            </w:pPr>
            <w:r>
              <w:rPr>
                <w:rFonts w:ascii="Arial" w:eastAsia="Arial" w:hAnsi="Arial" w:cs="Arial"/>
                <w:b/>
                <w:bCs/>
                <w:sz w:val="24"/>
                <w:szCs w:val="24"/>
                <w:lang w:val="en-GB"/>
              </w:rPr>
              <w:t>6-7</w:t>
            </w:r>
          </w:p>
        </w:tc>
      </w:tr>
      <w:tr w:rsidR="000E5CCD" w14:paraId="29857329" w14:textId="77777777">
        <w:tblPrEx>
          <w:tblCellMar>
            <w:top w:w="0" w:type="dxa"/>
            <w:bottom w:w="0" w:type="dxa"/>
          </w:tblCellMar>
        </w:tblPrEx>
        <w:trPr>
          <w:trHeight w:val="291"/>
        </w:trPr>
        <w:tc>
          <w:tcPr>
            <w:tcW w:w="7813" w:type="dxa"/>
            <w:shd w:val="clear" w:color="auto" w:fill="auto"/>
            <w:tcMar>
              <w:top w:w="0" w:type="dxa"/>
              <w:left w:w="0" w:type="dxa"/>
              <w:bottom w:w="0" w:type="dxa"/>
              <w:right w:w="0" w:type="dxa"/>
            </w:tcMar>
          </w:tcPr>
          <w:p w14:paraId="6419240D" w14:textId="77777777" w:rsidR="000E5CCD" w:rsidRDefault="000E5CCD">
            <w:pPr>
              <w:widowControl w:val="0"/>
              <w:autoSpaceDE w:val="0"/>
              <w:spacing w:line="271" w:lineRule="exact"/>
              <w:ind w:left="50"/>
              <w:rPr>
                <w:rFonts w:ascii="Arial" w:eastAsia="Arial" w:hAnsi="Arial" w:cs="Arial"/>
                <w:b/>
                <w:bCs/>
                <w:sz w:val="24"/>
                <w:szCs w:val="24"/>
                <w:lang w:val="en-GB"/>
              </w:rPr>
            </w:pPr>
          </w:p>
        </w:tc>
        <w:tc>
          <w:tcPr>
            <w:tcW w:w="725" w:type="dxa"/>
            <w:shd w:val="clear" w:color="auto" w:fill="auto"/>
            <w:tcMar>
              <w:top w:w="0" w:type="dxa"/>
              <w:left w:w="0" w:type="dxa"/>
              <w:bottom w:w="0" w:type="dxa"/>
              <w:right w:w="0" w:type="dxa"/>
            </w:tcMar>
          </w:tcPr>
          <w:p w14:paraId="3388FE02"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tc>
      </w:tr>
      <w:tr w:rsidR="000E5CCD" w14:paraId="4C58345A" w14:textId="77777777">
        <w:tblPrEx>
          <w:tblCellMar>
            <w:top w:w="0" w:type="dxa"/>
            <w:bottom w:w="0" w:type="dxa"/>
          </w:tblCellMar>
        </w:tblPrEx>
        <w:trPr>
          <w:trHeight w:val="291"/>
        </w:trPr>
        <w:tc>
          <w:tcPr>
            <w:tcW w:w="7813" w:type="dxa"/>
            <w:shd w:val="clear" w:color="auto" w:fill="auto"/>
            <w:tcMar>
              <w:top w:w="0" w:type="dxa"/>
              <w:left w:w="0" w:type="dxa"/>
              <w:bottom w:w="0" w:type="dxa"/>
              <w:right w:w="0" w:type="dxa"/>
            </w:tcMar>
          </w:tcPr>
          <w:p w14:paraId="7F9FBCF7" w14:textId="77777777" w:rsidR="000E5CCD" w:rsidRDefault="000E5CCD">
            <w:pPr>
              <w:widowControl w:val="0"/>
              <w:autoSpaceDE w:val="0"/>
              <w:spacing w:line="271" w:lineRule="exact"/>
              <w:ind w:left="50"/>
              <w:rPr>
                <w:rFonts w:ascii="Arial" w:eastAsia="Arial" w:hAnsi="Arial" w:cs="Arial"/>
                <w:b/>
                <w:bCs/>
                <w:sz w:val="24"/>
                <w:szCs w:val="24"/>
                <w:lang w:val="en-GB"/>
              </w:rPr>
            </w:pPr>
          </w:p>
        </w:tc>
        <w:tc>
          <w:tcPr>
            <w:tcW w:w="725" w:type="dxa"/>
            <w:shd w:val="clear" w:color="auto" w:fill="auto"/>
            <w:tcMar>
              <w:top w:w="0" w:type="dxa"/>
              <w:left w:w="0" w:type="dxa"/>
              <w:bottom w:w="0" w:type="dxa"/>
              <w:right w:w="0" w:type="dxa"/>
            </w:tcMar>
          </w:tcPr>
          <w:p w14:paraId="2E213E1A" w14:textId="77777777" w:rsidR="000E5CCD" w:rsidRDefault="000E5CCD">
            <w:pPr>
              <w:widowControl w:val="0"/>
              <w:autoSpaceDE w:val="0"/>
              <w:spacing w:line="271" w:lineRule="exact"/>
              <w:ind w:right="51"/>
              <w:jc w:val="right"/>
              <w:rPr>
                <w:rFonts w:ascii="Arial" w:eastAsia="Arial" w:hAnsi="Arial" w:cs="Arial"/>
                <w:b/>
                <w:bCs/>
                <w:sz w:val="24"/>
                <w:szCs w:val="24"/>
                <w:lang w:val="en-GB"/>
              </w:rPr>
            </w:pPr>
          </w:p>
        </w:tc>
      </w:tr>
    </w:tbl>
    <w:p w14:paraId="6EDD306B" w14:textId="77777777" w:rsidR="000E5CCD" w:rsidRDefault="000E5CCD"/>
    <w:p w14:paraId="36975CE7" w14:textId="77777777" w:rsidR="000E5CCD" w:rsidRDefault="000E5CCD"/>
    <w:p w14:paraId="67D3D046" w14:textId="77777777" w:rsidR="000E5CCD" w:rsidRDefault="000E5CCD"/>
    <w:p w14:paraId="43E9FCC6" w14:textId="77777777" w:rsidR="000E5CCD" w:rsidRDefault="000E5CCD"/>
    <w:p w14:paraId="02930EA0" w14:textId="77777777" w:rsidR="000E5CCD" w:rsidRDefault="000E5CCD"/>
    <w:p w14:paraId="5EA4C9AB" w14:textId="77777777" w:rsidR="000E5CCD" w:rsidRDefault="000E5CCD"/>
    <w:p w14:paraId="72D99224" w14:textId="77777777" w:rsidR="000E5CCD" w:rsidRDefault="000E5CCD"/>
    <w:p w14:paraId="1FC86AF0" w14:textId="77777777" w:rsidR="000E5CCD" w:rsidRDefault="000E5CCD"/>
    <w:p w14:paraId="66BB3667" w14:textId="77777777" w:rsidR="000E5CCD" w:rsidRDefault="000E5CCD"/>
    <w:p w14:paraId="3722F69E" w14:textId="77777777" w:rsidR="000E5CCD" w:rsidRDefault="000E5CCD"/>
    <w:p w14:paraId="535BE623" w14:textId="77777777" w:rsidR="000E5CCD" w:rsidRDefault="000E5CCD"/>
    <w:p w14:paraId="0798A549" w14:textId="77777777" w:rsidR="000E5CCD" w:rsidRDefault="000E5CCD"/>
    <w:p w14:paraId="06098976" w14:textId="77777777" w:rsidR="000E5CCD" w:rsidRDefault="000E5CCD"/>
    <w:p w14:paraId="36EB203A" w14:textId="77777777" w:rsidR="000E5CCD" w:rsidRDefault="000E5CCD"/>
    <w:p w14:paraId="754018EC" w14:textId="77777777" w:rsidR="000E5CCD" w:rsidRDefault="000E5CCD"/>
    <w:p w14:paraId="37091D5B" w14:textId="77777777" w:rsidR="000E5CCD" w:rsidRDefault="000E5CCD"/>
    <w:p w14:paraId="73B7FD34" w14:textId="77777777" w:rsidR="000E5CCD" w:rsidRDefault="000E5CCD"/>
    <w:p w14:paraId="7479A93A" w14:textId="77777777" w:rsidR="000E5CCD" w:rsidRDefault="000E5CCD"/>
    <w:p w14:paraId="7A5E014A" w14:textId="77777777" w:rsidR="000E5CCD" w:rsidRDefault="000E5CCD"/>
    <w:p w14:paraId="03647164" w14:textId="77777777" w:rsidR="000E5CCD" w:rsidRDefault="000E5CCD"/>
    <w:p w14:paraId="3F5EC665" w14:textId="77777777" w:rsidR="000E5CCD" w:rsidRDefault="000E5CCD"/>
    <w:p w14:paraId="31EDEBF5" w14:textId="77777777" w:rsidR="000E5CCD" w:rsidRDefault="0054601F">
      <w:pPr>
        <w:pStyle w:val="ListParagraph"/>
        <w:numPr>
          <w:ilvl w:val="0"/>
          <w:numId w:val="1"/>
        </w:numPr>
        <w:rPr>
          <w:rFonts w:ascii="Arial" w:hAnsi="Arial" w:cs="Arial"/>
          <w:b/>
          <w:sz w:val="24"/>
          <w:szCs w:val="24"/>
        </w:rPr>
      </w:pPr>
      <w:r>
        <w:rPr>
          <w:rFonts w:ascii="Arial" w:hAnsi="Arial" w:cs="Arial"/>
          <w:b/>
          <w:sz w:val="24"/>
          <w:szCs w:val="24"/>
        </w:rPr>
        <w:lastRenderedPageBreak/>
        <w:t>POLICY STATEMENT</w:t>
      </w:r>
    </w:p>
    <w:p w14:paraId="0F81D2A0" w14:textId="77777777" w:rsidR="000E5CCD" w:rsidRDefault="000E5CCD">
      <w:pPr>
        <w:rPr>
          <w:rFonts w:ascii="Arial" w:hAnsi="Arial" w:cs="Arial"/>
          <w:sz w:val="24"/>
          <w:szCs w:val="24"/>
        </w:rPr>
      </w:pPr>
    </w:p>
    <w:p w14:paraId="0279F595" w14:textId="77777777" w:rsidR="000E5CCD" w:rsidRDefault="0054601F">
      <w:pPr>
        <w:ind w:left="720"/>
        <w:jc w:val="both"/>
        <w:rPr>
          <w:rFonts w:ascii="Arial" w:hAnsi="Arial" w:cs="Arial"/>
          <w:sz w:val="24"/>
          <w:szCs w:val="24"/>
        </w:rPr>
      </w:pPr>
      <w:r>
        <w:rPr>
          <w:rFonts w:ascii="Arial" w:hAnsi="Arial" w:cs="Arial"/>
          <w:sz w:val="24"/>
          <w:szCs w:val="24"/>
        </w:rPr>
        <w:t xml:space="preserve">Knowsley Town Council is committed to the highest possible standards of openness, probity and accountability. In accordance with that commitment, we expect employees and others with whom we deal, who </w:t>
      </w:r>
      <w:r>
        <w:rPr>
          <w:rFonts w:ascii="Arial" w:hAnsi="Arial" w:cs="Arial"/>
          <w:sz w:val="24"/>
          <w:szCs w:val="24"/>
        </w:rPr>
        <w:t>have serious concerns about any aspect of the Town Council’s work to come forward and voice those concerns.</w:t>
      </w:r>
    </w:p>
    <w:p w14:paraId="1BCF041D" w14:textId="77777777" w:rsidR="000E5CCD" w:rsidRDefault="000E5CCD">
      <w:pPr>
        <w:jc w:val="both"/>
        <w:rPr>
          <w:rFonts w:ascii="Arial" w:hAnsi="Arial" w:cs="Arial"/>
          <w:sz w:val="24"/>
          <w:szCs w:val="24"/>
        </w:rPr>
      </w:pPr>
    </w:p>
    <w:p w14:paraId="6FDD7BBD" w14:textId="77777777" w:rsidR="000E5CCD" w:rsidRDefault="0054601F">
      <w:pPr>
        <w:ind w:left="720"/>
        <w:jc w:val="both"/>
        <w:rPr>
          <w:rFonts w:ascii="Arial" w:hAnsi="Arial" w:cs="Arial"/>
          <w:sz w:val="24"/>
          <w:szCs w:val="24"/>
        </w:rPr>
      </w:pPr>
      <w:r>
        <w:rPr>
          <w:rFonts w:ascii="Arial" w:hAnsi="Arial" w:cs="Arial"/>
          <w:sz w:val="24"/>
          <w:szCs w:val="24"/>
        </w:rPr>
        <w:t>This policy makes it clear that employees/volunteers and contractors can do so without fear of victimisation, subsequent discrimination or disadvantage. The policy seeks to enable people to raise serious concerns within the Town Council rather than overlooking a concern or raising that concern outside of the Town Council.</w:t>
      </w:r>
    </w:p>
    <w:p w14:paraId="1EE10323" w14:textId="77777777" w:rsidR="000E5CCD" w:rsidRDefault="000E5CCD">
      <w:pPr>
        <w:jc w:val="both"/>
        <w:rPr>
          <w:rFonts w:ascii="Arial" w:hAnsi="Arial" w:cs="Arial"/>
          <w:sz w:val="24"/>
          <w:szCs w:val="24"/>
        </w:rPr>
      </w:pPr>
    </w:p>
    <w:p w14:paraId="39422AC2" w14:textId="77777777" w:rsidR="000E5CCD" w:rsidRDefault="0054601F">
      <w:pPr>
        <w:pStyle w:val="ListParagraph"/>
        <w:numPr>
          <w:ilvl w:val="0"/>
          <w:numId w:val="1"/>
        </w:numPr>
        <w:jc w:val="both"/>
        <w:rPr>
          <w:rFonts w:ascii="Arial" w:hAnsi="Arial" w:cs="Arial"/>
          <w:b/>
          <w:bCs/>
          <w:sz w:val="24"/>
          <w:szCs w:val="24"/>
        </w:rPr>
      </w:pPr>
      <w:r>
        <w:rPr>
          <w:rFonts w:ascii="Arial" w:hAnsi="Arial" w:cs="Arial"/>
          <w:b/>
          <w:bCs/>
          <w:sz w:val="24"/>
          <w:szCs w:val="24"/>
        </w:rPr>
        <w:t>SCOPE OF THE POLICY</w:t>
      </w:r>
    </w:p>
    <w:p w14:paraId="3A6F3489" w14:textId="77777777" w:rsidR="000E5CCD" w:rsidRDefault="000E5CCD">
      <w:pPr>
        <w:pStyle w:val="ListParagraph"/>
        <w:ind w:left="786"/>
        <w:jc w:val="both"/>
        <w:rPr>
          <w:rFonts w:ascii="Arial" w:hAnsi="Arial" w:cs="Arial"/>
          <w:sz w:val="24"/>
          <w:szCs w:val="24"/>
        </w:rPr>
      </w:pPr>
    </w:p>
    <w:p w14:paraId="573F405D" w14:textId="77777777" w:rsidR="000E5CCD" w:rsidRDefault="0054601F">
      <w:pPr>
        <w:ind w:left="720"/>
        <w:jc w:val="both"/>
        <w:rPr>
          <w:rFonts w:ascii="Arial" w:hAnsi="Arial" w:cs="Arial"/>
          <w:sz w:val="24"/>
          <w:szCs w:val="24"/>
        </w:rPr>
      </w:pPr>
      <w:r>
        <w:rPr>
          <w:rFonts w:ascii="Arial" w:hAnsi="Arial" w:cs="Arial"/>
          <w:sz w:val="24"/>
          <w:szCs w:val="24"/>
        </w:rPr>
        <w:t xml:space="preserve">The Policy applies to all employees and </w:t>
      </w:r>
      <w:r>
        <w:rPr>
          <w:rFonts w:ascii="Arial" w:hAnsi="Arial" w:cs="Arial"/>
          <w:sz w:val="24"/>
          <w:szCs w:val="24"/>
        </w:rPr>
        <w:t>volunteers and those contractors working for the Town Council on Town Council premises.   It also covers suppliers and those providing services under a contract with the Town Council in their own premises.</w:t>
      </w:r>
    </w:p>
    <w:p w14:paraId="30950C66" w14:textId="77777777" w:rsidR="000E5CCD" w:rsidRDefault="000E5CCD">
      <w:pPr>
        <w:jc w:val="both"/>
        <w:rPr>
          <w:rFonts w:ascii="Arial" w:hAnsi="Arial" w:cs="Arial"/>
          <w:sz w:val="24"/>
          <w:szCs w:val="24"/>
        </w:rPr>
      </w:pPr>
    </w:p>
    <w:p w14:paraId="61096C03" w14:textId="77777777" w:rsidR="000E5CCD" w:rsidRDefault="0054601F">
      <w:pPr>
        <w:ind w:left="720"/>
        <w:jc w:val="both"/>
        <w:rPr>
          <w:rFonts w:ascii="Arial" w:hAnsi="Arial" w:cs="Arial"/>
          <w:sz w:val="24"/>
          <w:szCs w:val="24"/>
        </w:rPr>
      </w:pPr>
      <w:r>
        <w:rPr>
          <w:rFonts w:ascii="Arial" w:hAnsi="Arial" w:cs="Arial"/>
          <w:sz w:val="24"/>
          <w:szCs w:val="24"/>
        </w:rPr>
        <w:t>The Policy is in addition to the Town Council’s complaints policy and other relevant policies including those designed to combat fraud within the Town Council and also to complement other policies relating to irregularities or improper behaviour which occurs within the workplace.</w:t>
      </w:r>
    </w:p>
    <w:p w14:paraId="41818974" w14:textId="77777777" w:rsidR="000E5CCD" w:rsidRDefault="000E5CCD">
      <w:pPr>
        <w:jc w:val="both"/>
        <w:rPr>
          <w:rFonts w:ascii="Arial" w:hAnsi="Arial" w:cs="Arial"/>
          <w:sz w:val="24"/>
          <w:szCs w:val="24"/>
        </w:rPr>
      </w:pPr>
    </w:p>
    <w:p w14:paraId="2183033B"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AIMS OF THE POLICY</w:t>
      </w:r>
    </w:p>
    <w:p w14:paraId="3A1FAAFA" w14:textId="77777777" w:rsidR="000E5CCD" w:rsidRDefault="000E5CCD">
      <w:pPr>
        <w:jc w:val="both"/>
        <w:rPr>
          <w:rFonts w:ascii="Arial" w:hAnsi="Arial" w:cs="Arial"/>
          <w:sz w:val="24"/>
          <w:szCs w:val="24"/>
        </w:rPr>
      </w:pPr>
    </w:p>
    <w:p w14:paraId="6BEF09AA" w14:textId="77777777" w:rsidR="000E5CCD" w:rsidRDefault="0054601F">
      <w:pPr>
        <w:ind w:firstLine="720"/>
        <w:jc w:val="both"/>
        <w:rPr>
          <w:rFonts w:ascii="Arial" w:hAnsi="Arial" w:cs="Arial"/>
          <w:sz w:val="24"/>
          <w:szCs w:val="24"/>
        </w:rPr>
      </w:pPr>
      <w:r>
        <w:rPr>
          <w:rFonts w:ascii="Arial" w:hAnsi="Arial" w:cs="Arial"/>
          <w:sz w:val="24"/>
          <w:szCs w:val="24"/>
        </w:rPr>
        <w:t>This Policy aims to:</w:t>
      </w:r>
    </w:p>
    <w:p w14:paraId="4C52BE96" w14:textId="77777777" w:rsidR="000E5CCD" w:rsidRDefault="000E5CCD">
      <w:pPr>
        <w:jc w:val="both"/>
        <w:rPr>
          <w:rFonts w:ascii="Arial" w:hAnsi="Arial" w:cs="Arial"/>
          <w:sz w:val="24"/>
          <w:szCs w:val="24"/>
        </w:rPr>
      </w:pPr>
    </w:p>
    <w:p w14:paraId="1D6655D7" w14:textId="77777777" w:rsidR="000E5CCD" w:rsidRDefault="0054601F">
      <w:pPr>
        <w:pStyle w:val="ListParagraph"/>
        <w:numPr>
          <w:ilvl w:val="0"/>
          <w:numId w:val="2"/>
        </w:numPr>
        <w:jc w:val="both"/>
        <w:rPr>
          <w:rFonts w:ascii="Arial" w:hAnsi="Arial" w:cs="Arial"/>
          <w:sz w:val="24"/>
          <w:szCs w:val="24"/>
        </w:rPr>
      </w:pPr>
      <w:r>
        <w:rPr>
          <w:rFonts w:ascii="Arial" w:hAnsi="Arial" w:cs="Arial"/>
          <w:sz w:val="24"/>
          <w:szCs w:val="24"/>
        </w:rPr>
        <w:t>allow employees to feel confident in raising serious concerns about issues relating to Town Council practices and policies</w:t>
      </w:r>
    </w:p>
    <w:p w14:paraId="79F7C84F" w14:textId="77777777" w:rsidR="000E5CCD" w:rsidRDefault="0054601F">
      <w:pPr>
        <w:pStyle w:val="ListParagraph"/>
        <w:numPr>
          <w:ilvl w:val="0"/>
          <w:numId w:val="2"/>
        </w:numPr>
        <w:jc w:val="both"/>
        <w:rPr>
          <w:rFonts w:ascii="Arial" w:hAnsi="Arial" w:cs="Arial"/>
          <w:sz w:val="24"/>
          <w:szCs w:val="24"/>
        </w:rPr>
      </w:pPr>
      <w:r>
        <w:rPr>
          <w:rFonts w:ascii="Arial" w:hAnsi="Arial" w:cs="Arial"/>
          <w:sz w:val="24"/>
          <w:szCs w:val="24"/>
        </w:rPr>
        <w:t>provide avenues for people to raise those concerns and receive feedback on any action taken</w:t>
      </w:r>
    </w:p>
    <w:p w14:paraId="31CC692C" w14:textId="77777777" w:rsidR="000E5CCD" w:rsidRDefault="0054601F">
      <w:pPr>
        <w:pStyle w:val="ListParagraph"/>
        <w:numPr>
          <w:ilvl w:val="0"/>
          <w:numId w:val="2"/>
        </w:numPr>
        <w:jc w:val="both"/>
        <w:rPr>
          <w:rFonts w:ascii="Arial" w:hAnsi="Arial" w:cs="Arial"/>
          <w:sz w:val="24"/>
          <w:szCs w:val="24"/>
        </w:rPr>
      </w:pPr>
      <w:r>
        <w:rPr>
          <w:rFonts w:ascii="Arial" w:hAnsi="Arial" w:cs="Arial"/>
          <w:sz w:val="24"/>
          <w:szCs w:val="24"/>
        </w:rPr>
        <w:t>ensure that those who raise concerns receive a response to concerns raised and that employees are aware of how to pursue those concerns further if necessary</w:t>
      </w:r>
    </w:p>
    <w:p w14:paraId="09EB9B2C" w14:textId="77777777" w:rsidR="000E5CCD" w:rsidRDefault="0054601F">
      <w:pPr>
        <w:pStyle w:val="ListParagraph"/>
        <w:numPr>
          <w:ilvl w:val="0"/>
          <w:numId w:val="2"/>
        </w:numPr>
        <w:jc w:val="both"/>
        <w:rPr>
          <w:rFonts w:ascii="Arial" w:hAnsi="Arial" w:cs="Arial"/>
          <w:sz w:val="24"/>
          <w:szCs w:val="24"/>
        </w:rPr>
      </w:pPr>
      <w:r>
        <w:rPr>
          <w:rFonts w:ascii="Arial" w:hAnsi="Arial" w:cs="Arial"/>
          <w:sz w:val="24"/>
          <w:szCs w:val="24"/>
        </w:rPr>
        <w:t>reassure employees that they will be protected from possible reprisal or victimisation if they have a reasonable belief that they have made any such disclosure in good faith.</w:t>
      </w:r>
    </w:p>
    <w:p w14:paraId="2EACA6D3" w14:textId="77777777" w:rsidR="000E5CCD" w:rsidRDefault="000E5CCD">
      <w:pPr>
        <w:jc w:val="both"/>
        <w:rPr>
          <w:rFonts w:ascii="Arial" w:hAnsi="Arial" w:cs="Arial"/>
          <w:sz w:val="24"/>
          <w:szCs w:val="24"/>
        </w:rPr>
      </w:pPr>
    </w:p>
    <w:p w14:paraId="3088BD34" w14:textId="77777777" w:rsidR="000E5CCD" w:rsidRDefault="0054601F">
      <w:pPr>
        <w:ind w:left="720"/>
        <w:jc w:val="both"/>
        <w:rPr>
          <w:rFonts w:ascii="Arial" w:hAnsi="Arial" w:cs="Arial"/>
          <w:sz w:val="24"/>
          <w:szCs w:val="24"/>
        </w:rPr>
      </w:pPr>
      <w:r>
        <w:rPr>
          <w:rFonts w:ascii="Arial" w:hAnsi="Arial" w:cs="Arial"/>
          <w:sz w:val="24"/>
          <w:szCs w:val="24"/>
        </w:rPr>
        <w:t>There are existing policies in place to enable employees to lodge a grievance relating to their own employment. This policy is intended to cover major concerns that fall outside the scope of the grievance policy including:</w:t>
      </w:r>
    </w:p>
    <w:p w14:paraId="08CF317C" w14:textId="77777777" w:rsidR="000E5CCD" w:rsidRDefault="000E5CCD">
      <w:pPr>
        <w:jc w:val="both"/>
        <w:rPr>
          <w:rFonts w:ascii="Arial" w:hAnsi="Arial" w:cs="Arial"/>
          <w:sz w:val="24"/>
          <w:szCs w:val="24"/>
        </w:rPr>
      </w:pPr>
    </w:p>
    <w:p w14:paraId="0FAA215D" w14:textId="77777777" w:rsidR="000E5CCD" w:rsidRDefault="0054601F">
      <w:pPr>
        <w:pStyle w:val="ListParagraph"/>
        <w:numPr>
          <w:ilvl w:val="0"/>
          <w:numId w:val="3"/>
        </w:numPr>
        <w:jc w:val="both"/>
      </w:pPr>
      <w:r>
        <w:rPr>
          <w:rFonts w:ascii="Arial" w:hAnsi="Arial" w:cs="Arial"/>
          <w:sz w:val="24"/>
          <w:szCs w:val="24"/>
        </w:rPr>
        <w:t>conduct which breaches the Town Council’s standing orders</w:t>
      </w:r>
      <w:r>
        <w:rPr>
          <w:noProof/>
          <w:sz w:val="24"/>
          <w:szCs w:val="24"/>
        </w:rPr>
        <w:drawing>
          <wp:anchor distT="0" distB="0" distL="114300" distR="114300" simplePos="0" relativeHeight="251659264" behindDoc="1" locked="0" layoutInCell="1" allowOverlap="1" wp14:anchorId="691CD19E" wp14:editId="11A292D0">
            <wp:simplePos x="0" y="0"/>
            <wp:positionH relativeFrom="page">
              <wp:posOffset>2743830</wp:posOffset>
            </wp:positionH>
            <wp:positionV relativeFrom="paragraph">
              <wp:posOffset>173992</wp:posOffset>
            </wp:positionV>
            <wp:extent cx="140332" cy="559439"/>
            <wp:effectExtent l="0" t="0" r="0" b="0"/>
            <wp:wrapNone/>
            <wp:docPr id="966782146"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40332" cy="559439"/>
                    </a:xfrm>
                    <a:prstGeom prst="rect">
                      <a:avLst/>
                    </a:prstGeom>
                    <a:noFill/>
                    <a:ln>
                      <a:noFill/>
                      <a:prstDash/>
                    </a:ln>
                  </pic:spPr>
                </pic:pic>
              </a:graphicData>
            </a:graphic>
          </wp:anchor>
        </w:drawing>
      </w:r>
      <w:r>
        <w:rPr>
          <w:rFonts w:ascii="Arial" w:hAnsi="Arial" w:cs="Arial"/>
          <w:sz w:val="24"/>
          <w:szCs w:val="24"/>
        </w:rPr>
        <w:t xml:space="preserve"> and financial regulations</w:t>
      </w:r>
    </w:p>
    <w:p w14:paraId="0CCEB2EC" w14:textId="77777777" w:rsidR="000E5CCD" w:rsidRDefault="0054601F">
      <w:pPr>
        <w:pStyle w:val="ListParagraph"/>
        <w:numPr>
          <w:ilvl w:val="0"/>
          <w:numId w:val="3"/>
        </w:numPr>
        <w:jc w:val="both"/>
        <w:rPr>
          <w:rFonts w:ascii="Arial" w:hAnsi="Arial" w:cs="Arial"/>
          <w:sz w:val="24"/>
          <w:szCs w:val="24"/>
        </w:rPr>
      </w:pPr>
      <w:r>
        <w:rPr>
          <w:rFonts w:ascii="Arial" w:hAnsi="Arial" w:cs="Arial"/>
          <w:sz w:val="24"/>
          <w:szCs w:val="24"/>
        </w:rPr>
        <w:t>conduct which is illegal</w:t>
      </w:r>
    </w:p>
    <w:p w14:paraId="70B2BBCF" w14:textId="77777777" w:rsidR="000E5CCD" w:rsidRDefault="0054601F">
      <w:pPr>
        <w:pStyle w:val="ListParagraph"/>
        <w:numPr>
          <w:ilvl w:val="0"/>
          <w:numId w:val="3"/>
        </w:numPr>
        <w:jc w:val="both"/>
        <w:rPr>
          <w:rFonts w:ascii="Arial" w:hAnsi="Arial" w:cs="Arial"/>
          <w:sz w:val="24"/>
          <w:szCs w:val="24"/>
        </w:rPr>
      </w:pPr>
      <w:r>
        <w:rPr>
          <w:rFonts w:ascii="Arial" w:hAnsi="Arial" w:cs="Arial"/>
          <w:sz w:val="24"/>
          <w:szCs w:val="24"/>
        </w:rPr>
        <w:t>disclosures relating to miscarriages of justice</w:t>
      </w:r>
    </w:p>
    <w:p w14:paraId="13DBD742" w14:textId="77777777" w:rsidR="000E5CCD" w:rsidRDefault="0054601F">
      <w:pPr>
        <w:pStyle w:val="ListParagraph"/>
        <w:numPr>
          <w:ilvl w:val="0"/>
          <w:numId w:val="3"/>
        </w:numPr>
        <w:jc w:val="both"/>
      </w:pPr>
      <w:r>
        <w:rPr>
          <w:noProof/>
          <w:sz w:val="24"/>
          <w:szCs w:val="24"/>
        </w:rPr>
        <w:lastRenderedPageBreak/>
        <w:drawing>
          <wp:anchor distT="0" distB="0" distL="114300" distR="114300" simplePos="0" relativeHeight="251660288" behindDoc="1" locked="0" layoutInCell="1" allowOverlap="1" wp14:anchorId="24E6E512" wp14:editId="48EE9D29">
            <wp:simplePos x="0" y="0"/>
            <wp:positionH relativeFrom="page">
              <wp:posOffset>2743830</wp:posOffset>
            </wp:positionH>
            <wp:positionV relativeFrom="paragraph">
              <wp:posOffset>362587</wp:posOffset>
            </wp:positionV>
            <wp:extent cx="140332" cy="559439"/>
            <wp:effectExtent l="0" t="0" r="0" b="0"/>
            <wp:wrapNone/>
            <wp:docPr id="1587860201" name="Picture 4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40332" cy="559439"/>
                    </a:xfrm>
                    <a:prstGeom prst="rect">
                      <a:avLst/>
                    </a:prstGeom>
                    <a:noFill/>
                    <a:ln>
                      <a:noFill/>
                      <a:prstDash/>
                    </a:ln>
                  </pic:spPr>
                </pic:pic>
              </a:graphicData>
            </a:graphic>
          </wp:anchor>
        </w:drawing>
      </w:r>
      <w:r>
        <w:rPr>
          <w:rFonts w:ascii="Arial" w:hAnsi="Arial" w:cs="Arial"/>
          <w:sz w:val="24"/>
          <w:szCs w:val="24"/>
        </w:rPr>
        <w:t>health and safety risks, include risks to the public as well as other employees</w:t>
      </w:r>
    </w:p>
    <w:p w14:paraId="73DDB78B" w14:textId="77777777" w:rsidR="000E5CCD" w:rsidRDefault="0054601F">
      <w:pPr>
        <w:pStyle w:val="ListParagraph"/>
        <w:numPr>
          <w:ilvl w:val="0"/>
          <w:numId w:val="3"/>
        </w:numPr>
        <w:jc w:val="both"/>
        <w:rPr>
          <w:rFonts w:ascii="Arial" w:hAnsi="Arial" w:cs="Arial"/>
          <w:sz w:val="24"/>
          <w:szCs w:val="24"/>
        </w:rPr>
      </w:pPr>
      <w:r>
        <w:rPr>
          <w:rFonts w:ascii="Arial" w:hAnsi="Arial" w:cs="Arial"/>
          <w:sz w:val="24"/>
          <w:szCs w:val="24"/>
        </w:rPr>
        <w:t>damage to the environment</w:t>
      </w:r>
    </w:p>
    <w:p w14:paraId="1BD75505" w14:textId="77777777" w:rsidR="000E5CCD" w:rsidRDefault="0054601F">
      <w:pPr>
        <w:pStyle w:val="ListParagraph"/>
        <w:numPr>
          <w:ilvl w:val="0"/>
          <w:numId w:val="3"/>
        </w:numPr>
        <w:jc w:val="both"/>
        <w:rPr>
          <w:rFonts w:ascii="Arial" w:hAnsi="Arial" w:cs="Arial"/>
          <w:sz w:val="24"/>
          <w:szCs w:val="24"/>
        </w:rPr>
      </w:pPr>
      <w:r>
        <w:rPr>
          <w:rFonts w:ascii="Arial" w:hAnsi="Arial" w:cs="Arial"/>
          <w:sz w:val="24"/>
          <w:szCs w:val="24"/>
        </w:rPr>
        <w:t>sexual or physical abuse of clients, or other unethical conduct</w:t>
      </w:r>
    </w:p>
    <w:p w14:paraId="2EE56EAB" w14:textId="77777777" w:rsidR="000E5CCD" w:rsidRDefault="0054601F">
      <w:pPr>
        <w:pStyle w:val="ListParagraph"/>
        <w:numPr>
          <w:ilvl w:val="0"/>
          <w:numId w:val="3"/>
        </w:numPr>
        <w:jc w:val="both"/>
        <w:rPr>
          <w:rFonts w:ascii="Arial" w:hAnsi="Arial" w:cs="Arial"/>
          <w:sz w:val="24"/>
          <w:szCs w:val="24"/>
        </w:rPr>
      </w:pPr>
      <w:r>
        <w:rPr>
          <w:rFonts w:ascii="Arial" w:hAnsi="Arial" w:cs="Arial"/>
          <w:sz w:val="24"/>
          <w:szCs w:val="24"/>
        </w:rPr>
        <w:t>falsification of records</w:t>
      </w:r>
    </w:p>
    <w:p w14:paraId="32D36565" w14:textId="77777777" w:rsidR="000E5CCD" w:rsidRDefault="000E5CCD">
      <w:pPr>
        <w:jc w:val="both"/>
        <w:rPr>
          <w:rFonts w:ascii="Arial" w:hAnsi="Arial" w:cs="Arial"/>
          <w:sz w:val="24"/>
          <w:szCs w:val="24"/>
        </w:rPr>
      </w:pPr>
    </w:p>
    <w:p w14:paraId="72E5B445" w14:textId="77777777" w:rsidR="000E5CCD" w:rsidRDefault="0054601F">
      <w:pPr>
        <w:ind w:left="720"/>
        <w:jc w:val="both"/>
        <w:rPr>
          <w:rFonts w:ascii="Arial" w:hAnsi="Arial" w:cs="Arial"/>
          <w:sz w:val="24"/>
          <w:szCs w:val="24"/>
        </w:rPr>
      </w:pPr>
      <w:r>
        <w:rPr>
          <w:rFonts w:ascii="Arial" w:hAnsi="Arial" w:cs="Arial"/>
          <w:sz w:val="24"/>
          <w:szCs w:val="24"/>
        </w:rPr>
        <w:t>Thus, any serious concerns that employees have about any aspect of service provision or the conduct of employees or Members of the Town Council or others acting on behalf of the Town Council can be reported under this policy. This may be about something that:</w:t>
      </w:r>
    </w:p>
    <w:p w14:paraId="7141C070" w14:textId="77777777" w:rsidR="000E5CCD" w:rsidRDefault="000E5CCD">
      <w:pPr>
        <w:jc w:val="both"/>
        <w:rPr>
          <w:rFonts w:ascii="Arial" w:hAnsi="Arial" w:cs="Arial"/>
          <w:sz w:val="24"/>
          <w:szCs w:val="24"/>
        </w:rPr>
      </w:pPr>
    </w:p>
    <w:p w14:paraId="02806ED2" w14:textId="77777777" w:rsidR="000E5CCD" w:rsidRDefault="0054601F">
      <w:pPr>
        <w:pStyle w:val="ListParagraph"/>
        <w:numPr>
          <w:ilvl w:val="0"/>
          <w:numId w:val="4"/>
        </w:numPr>
        <w:jc w:val="both"/>
        <w:rPr>
          <w:rFonts w:ascii="Arial" w:hAnsi="Arial" w:cs="Arial"/>
          <w:sz w:val="24"/>
          <w:szCs w:val="24"/>
        </w:rPr>
      </w:pPr>
      <w:r>
        <w:rPr>
          <w:rFonts w:ascii="Arial" w:hAnsi="Arial" w:cs="Arial"/>
          <w:sz w:val="24"/>
          <w:szCs w:val="24"/>
        </w:rPr>
        <w:t xml:space="preserve">makes an employee feel uncomfortable in terms of generally acceptable standards, their own experience or the standards they believe the Town Council subscribes to, </w:t>
      </w:r>
    </w:p>
    <w:p w14:paraId="14281195" w14:textId="77777777" w:rsidR="000E5CCD" w:rsidRDefault="0054601F">
      <w:pPr>
        <w:pStyle w:val="ListParagraph"/>
        <w:numPr>
          <w:ilvl w:val="0"/>
          <w:numId w:val="4"/>
        </w:numPr>
        <w:jc w:val="both"/>
        <w:rPr>
          <w:rFonts w:ascii="Arial" w:hAnsi="Arial" w:cs="Arial"/>
          <w:sz w:val="24"/>
          <w:szCs w:val="24"/>
        </w:rPr>
      </w:pPr>
      <w:r>
        <w:rPr>
          <w:rFonts w:ascii="Arial" w:hAnsi="Arial" w:cs="Arial"/>
          <w:sz w:val="24"/>
          <w:szCs w:val="24"/>
        </w:rPr>
        <w:t>or is contrary to the Town Council’s Standing Orders, Financial Regulations and policies,</w:t>
      </w:r>
    </w:p>
    <w:p w14:paraId="603749CF" w14:textId="77777777" w:rsidR="000E5CCD" w:rsidRDefault="0054601F">
      <w:pPr>
        <w:pStyle w:val="ListParagraph"/>
        <w:numPr>
          <w:ilvl w:val="0"/>
          <w:numId w:val="4"/>
        </w:numPr>
        <w:jc w:val="both"/>
      </w:pPr>
      <w:r>
        <w:rPr>
          <w:noProof/>
          <w:sz w:val="24"/>
          <w:szCs w:val="24"/>
        </w:rPr>
        <w:drawing>
          <wp:anchor distT="0" distB="0" distL="114300" distR="114300" simplePos="0" relativeHeight="251661312" behindDoc="1" locked="0" layoutInCell="1" allowOverlap="1" wp14:anchorId="050FFB86" wp14:editId="5130FE0C">
            <wp:simplePos x="0" y="0"/>
            <wp:positionH relativeFrom="page">
              <wp:posOffset>2515230</wp:posOffset>
            </wp:positionH>
            <wp:positionV relativeFrom="paragraph">
              <wp:posOffset>173992</wp:posOffset>
            </wp:positionV>
            <wp:extent cx="140332" cy="374017"/>
            <wp:effectExtent l="0" t="0" r="0" b="6983"/>
            <wp:wrapNone/>
            <wp:docPr id="1901127555"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40332" cy="374017"/>
                    </a:xfrm>
                    <a:prstGeom prst="rect">
                      <a:avLst/>
                    </a:prstGeom>
                    <a:noFill/>
                    <a:ln>
                      <a:noFill/>
                      <a:prstDash/>
                    </a:ln>
                  </pic:spPr>
                </pic:pic>
              </a:graphicData>
            </a:graphic>
          </wp:anchor>
        </w:drawing>
      </w:r>
      <w:r>
        <w:rPr>
          <w:rFonts w:ascii="Arial" w:hAnsi="Arial" w:cs="Arial"/>
          <w:sz w:val="24"/>
          <w:szCs w:val="24"/>
        </w:rPr>
        <w:t>or falls below accepted standards of practice or amounts to improper conduct.</w:t>
      </w:r>
    </w:p>
    <w:p w14:paraId="44178262" w14:textId="77777777" w:rsidR="000E5CCD" w:rsidRDefault="000E5CCD">
      <w:pPr>
        <w:jc w:val="both"/>
        <w:rPr>
          <w:rFonts w:ascii="Arial" w:hAnsi="Arial" w:cs="Arial"/>
          <w:sz w:val="24"/>
          <w:szCs w:val="24"/>
        </w:rPr>
      </w:pPr>
    </w:p>
    <w:p w14:paraId="54F1D0ED"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SAFEGUARDS</w:t>
      </w:r>
    </w:p>
    <w:p w14:paraId="5BE90071" w14:textId="77777777" w:rsidR="000E5CCD" w:rsidRDefault="000E5CCD">
      <w:pPr>
        <w:jc w:val="both"/>
        <w:rPr>
          <w:rFonts w:ascii="Arial" w:hAnsi="Arial" w:cs="Arial"/>
          <w:sz w:val="24"/>
          <w:szCs w:val="24"/>
        </w:rPr>
      </w:pPr>
    </w:p>
    <w:p w14:paraId="14C2E1EB" w14:textId="77777777" w:rsidR="000E5CCD" w:rsidRDefault="0054601F">
      <w:pPr>
        <w:ind w:left="720"/>
        <w:jc w:val="both"/>
        <w:rPr>
          <w:rFonts w:ascii="Arial" w:hAnsi="Arial" w:cs="Arial"/>
          <w:sz w:val="24"/>
          <w:szCs w:val="24"/>
        </w:rPr>
      </w:pPr>
      <w:r>
        <w:rPr>
          <w:rFonts w:ascii="Arial" w:hAnsi="Arial" w:cs="Arial"/>
          <w:sz w:val="24"/>
          <w:szCs w:val="24"/>
        </w:rPr>
        <w:t xml:space="preserve">The Town Council </w:t>
      </w:r>
      <w:r>
        <w:rPr>
          <w:rFonts w:ascii="Arial" w:hAnsi="Arial" w:cs="Arial"/>
          <w:sz w:val="24"/>
          <w:szCs w:val="24"/>
        </w:rPr>
        <w:t>recognises that the decision to report a concern can be a difficult one to make. Thus, the Town Council will support fully any employee who reports, in good faith, any concerns that he/she has.</w:t>
      </w:r>
    </w:p>
    <w:p w14:paraId="1361B94F" w14:textId="77777777" w:rsidR="000E5CCD" w:rsidRDefault="000E5CCD">
      <w:pPr>
        <w:jc w:val="both"/>
        <w:rPr>
          <w:rFonts w:ascii="Arial" w:hAnsi="Arial" w:cs="Arial"/>
          <w:sz w:val="24"/>
          <w:szCs w:val="24"/>
        </w:rPr>
      </w:pPr>
    </w:p>
    <w:p w14:paraId="270EC35F" w14:textId="77777777" w:rsidR="000E5CCD" w:rsidRDefault="0054601F">
      <w:pPr>
        <w:ind w:left="720"/>
        <w:jc w:val="both"/>
        <w:rPr>
          <w:rFonts w:ascii="Arial" w:hAnsi="Arial" w:cs="Arial"/>
          <w:sz w:val="24"/>
          <w:szCs w:val="24"/>
        </w:rPr>
      </w:pPr>
      <w:r>
        <w:rPr>
          <w:rFonts w:ascii="Arial" w:hAnsi="Arial" w:cs="Arial"/>
          <w:sz w:val="24"/>
          <w:szCs w:val="24"/>
        </w:rPr>
        <w:t xml:space="preserve">The Town Council will not tolerate any harassment or </w:t>
      </w:r>
      <w:r>
        <w:rPr>
          <w:rFonts w:ascii="Arial" w:hAnsi="Arial" w:cs="Arial"/>
          <w:sz w:val="24"/>
          <w:szCs w:val="24"/>
        </w:rPr>
        <w:t>victimisation [including informal pressures] of employees who report concerns and will take appropriate action to protect employees who raise a concern in good faith.</w:t>
      </w:r>
    </w:p>
    <w:p w14:paraId="7C69EBC6" w14:textId="77777777" w:rsidR="000E5CCD" w:rsidRDefault="000E5CCD">
      <w:pPr>
        <w:jc w:val="both"/>
        <w:rPr>
          <w:rFonts w:ascii="Arial" w:hAnsi="Arial" w:cs="Arial"/>
          <w:sz w:val="24"/>
          <w:szCs w:val="24"/>
        </w:rPr>
      </w:pPr>
    </w:p>
    <w:p w14:paraId="06870A16" w14:textId="77777777" w:rsidR="000E5CCD" w:rsidRDefault="0054601F">
      <w:pPr>
        <w:ind w:left="720"/>
        <w:jc w:val="both"/>
        <w:rPr>
          <w:rFonts w:ascii="Arial" w:hAnsi="Arial" w:cs="Arial"/>
          <w:sz w:val="24"/>
          <w:szCs w:val="24"/>
        </w:rPr>
      </w:pPr>
      <w:r>
        <w:rPr>
          <w:rFonts w:ascii="Arial" w:hAnsi="Arial" w:cs="Arial"/>
          <w:sz w:val="24"/>
          <w:szCs w:val="24"/>
        </w:rPr>
        <w:t>Any investigation into allegations made under this Policy will not influence or be affected by any Disciplinary or Redundancy Policy in relation to employees who raise concerns under this Policy.</w:t>
      </w:r>
    </w:p>
    <w:p w14:paraId="059AAAEA" w14:textId="77777777" w:rsidR="000E5CCD" w:rsidRDefault="000E5CCD">
      <w:pPr>
        <w:jc w:val="both"/>
        <w:rPr>
          <w:rFonts w:ascii="Arial" w:hAnsi="Arial" w:cs="Arial"/>
          <w:sz w:val="24"/>
          <w:szCs w:val="24"/>
        </w:rPr>
      </w:pPr>
    </w:p>
    <w:p w14:paraId="199B79F9"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CONFIDENTIALITY</w:t>
      </w:r>
    </w:p>
    <w:p w14:paraId="7CA30A50" w14:textId="77777777" w:rsidR="000E5CCD" w:rsidRDefault="000E5CCD">
      <w:pPr>
        <w:jc w:val="both"/>
        <w:rPr>
          <w:rFonts w:ascii="Arial" w:hAnsi="Arial" w:cs="Arial"/>
          <w:sz w:val="24"/>
          <w:szCs w:val="24"/>
        </w:rPr>
      </w:pPr>
    </w:p>
    <w:p w14:paraId="15CF9C7F" w14:textId="77777777" w:rsidR="000E5CCD" w:rsidRDefault="0054601F">
      <w:pPr>
        <w:ind w:left="720"/>
        <w:jc w:val="both"/>
        <w:rPr>
          <w:rFonts w:ascii="Arial" w:hAnsi="Arial" w:cs="Arial"/>
          <w:sz w:val="24"/>
          <w:szCs w:val="24"/>
        </w:rPr>
      </w:pPr>
      <w:r>
        <w:rPr>
          <w:rFonts w:ascii="Arial" w:hAnsi="Arial" w:cs="Arial"/>
          <w:sz w:val="24"/>
          <w:szCs w:val="24"/>
        </w:rPr>
        <w:t>All concerns will be dealt with in confidence and every effort will be made not to reveal the identity of an employee who raises a concern.</w:t>
      </w:r>
    </w:p>
    <w:p w14:paraId="58B36A4F" w14:textId="77777777" w:rsidR="000E5CCD" w:rsidRDefault="000E5CCD">
      <w:pPr>
        <w:jc w:val="both"/>
        <w:rPr>
          <w:rFonts w:ascii="Arial" w:hAnsi="Arial" w:cs="Arial"/>
          <w:sz w:val="24"/>
          <w:szCs w:val="24"/>
        </w:rPr>
      </w:pPr>
    </w:p>
    <w:p w14:paraId="76023F0C" w14:textId="77777777" w:rsidR="000E5CCD" w:rsidRDefault="0054601F">
      <w:pPr>
        <w:ind w:left="720"/>
        <w:jc w:val="both"/>
        <w:rPr>
          <w:rFonts w:ascii="Arial" w:hAnsi="Arial" w:cs="Arial"/>
          <w:sz w:val="24"/>
          <w:szCs w:val="24"/>
        </w:rPr>
      </w:pPr>
      <w:r>
        <w:rPr>
          <w:rFonts w:ascii="Arial" w:hAnsi="Arial" w:cs="Arial"/>
          <w:sz w:val="24"/>
          <w:szCs w:val="24"/>
        </w:rPr>
        <w:t>If, however a concern leads to disciplinary action against an employee who is accused of improper conduct, it may be necessary for any employee[s] who raised the concern to give evidence as a witness in disciplinary proceedings, or to provide information to an outside body for example and including, the Police.</w:t>
      </w:r>
    </w:p>
    <w:p w14:paraId="4F39B435" w14:textId="77777777" w:rsidR="000E5CCD" w:rsidRDefault="000E5CCD">
      <w:pPr>
        <w:jc w:val="both"/>
        <w:rPr>
          <w:rFonts w:ascii="Arial" w:hAnsi="Arial" w:cs="Arial"/>
          <w:sz w:val="24"/>
          <w:szCs w:val="24"/>
        </w:rPr>
      </w:pPr>
    </w:p>
    <w:p w14:paraId="73C3310A"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ANONYMOUS ALLEGATIONS</w:t>
      </w:r>
    </w:p>
    <w:p w14:paraId="223D3A08" w14:textId="77777777" w:rsidR="000E5CCD" w:rsidRDefault="000E5CCD">
      <w:pPr>
        <w:jc w:val="both"/>
        <w:rPr>
          <w:rFonts w:ascii="Arial" w:hAnsi="Arial" w:cs="Arial"/>
          <w:sz w:val="24"/>
          <w:szCs w:val="24"/>
        </w:rPr>
      </w:pPr>
    </w:p>
    <w:p w14:paraId="21E7FFE1" w14:textId="77777777" w:rsidR="000E5CCD" w:rsidRDefault="0054601F">
      <w:pPr>
        <w:ind w:left="720"/>
        <w:jc w:val="both"/>
        <w:rPr>
          <w:rFonts w:ascii="Arial" w:hAnsi="Arial" w:cs="Arial"/>
          <w:sz w:val="24"/>
          <w:szCs w:val="24"/>
        </w:rPr>
      </w:pPr>
      <w:r>
        <w:rPr>
          <w:rFonts w:ascii="Arial" w:hAnsi="Arial" w:cs="Arial"/>
          <w:sz w:val="24"/>
          <w:szCs w:val="24"/>
        </w:rPr>
        <w:t>Concerns expressed anonymously may be considered at the discretion of the Town Clerk.   However, employees are encouraged to put their name to any concerns raised to aid investigation of those concerns.</w:t>
      </w:r>
    </w:p>
    <w:p w14:paraId="5C500C57" w14:textId="77777777" w:rsidR="000E5CCD" w:rsidRDefault="000E5CCD">
      <w:pPr>
        <w:jc w:val="both"/>
        <w:rPr>
          <w:rFonts w:ascii="Arial" w:hAnsi="Arial" w:cs="Arial"/>
          <w:sz w:val="24"/>
          <w:szCs w:val="24"/>
        </w:rPr>
      </w:pPr>
    </w:p>
    <w:p w14:paraId="05F648E4" w14:textId="77777777" w:rsidR="000E5CCD" w:rsidRDefault="0054601F">
      <w:pPr>
        <w:ind w:left="720"/>
        <w:jc w:val="both"/>
        <w:rPr>
          <w:rFonts w:ascii="Arial" w:hAnsi="Arial" w:cs="Arial"/>
          <w:sz w:val="24"/>
          <w:szCs w:val="24"/>
        </w:rPr>
      </w:pPr>
      <w:r>
        <w:rPr>
          <w:rFonts w:ascii="Arial" w:hAnsi="Arial" w:cs="Arial"/>
          <w:sz w:val="24"/>
          <w:szCs w:val="24"/>
        </w:rPr>
        <w:lastRenderedPageBreak/>
        <w:t>In exercising discretion in relation to anonymous allegations, the factors to be taken into account would include:</w:t>
      </w:r>
    </w:p>
    <w:p w14:paraId="5456F9CA" w14:textId="77777777" w:rsidR="000E5CCD" w:rsidRDefault="000E5CCD">
      <w:pPr>
        <w:jc w:val="both"/>
        <w:rPr>
          <w:rFonts w:ascii="Arial" w:hAnsi="Arial" w:cs="Arial"/>
          <w:sz w:val="24"/>
          <w:szCs w:val="24"/>
        </w:rPr>
      </w:pPr>
    </w:p>
    <w:p w14:paraId="27B9A59B" w14:textId="77777777" w:rsidR="000E5CCD" w:rsidRDefault="0054601F">
      <w:pPr>
        <w:pStyle w:val="ListParagraph"/>
        <w:numPr>
          <w:ilvl w:val="0"/>
          <w:numId w:val="5"/>
        </w:numPr>
        <w:jc w:val="both"/>
        <w:rPr>
          <w:rFonts w:ascii="Arial" w:hAnsi="Arial" w:cs="Arial"/>
          <w:sz w:val="24"/>
          <w:szCs w:val="24"/>
        </w:rPr>
      </w:pPr>
      <w:r>
        <w:rPr>
          <w:rFonts w:ascii="Arial" w:hAnsi="Arial" w:cs="Arial"/>
          <w:sz w:val="24"/>
          <w:szCs w:val="24"/>
        </w:rPr>
        <w:t>the seriousness of the issues raised</w:t>
      </w:r>
    </w:p>
    <w:p w14:paraId="18130261" w14:textId="77777777" w:rsidR="000E5CCD" w:rsidRDefault="0054601F">
      <w:pPr>
        <w:pStyle w:val="ListParagraph"/>
        <w:numPr>
          <w:ilvl w:val="0"/>
          <w:numId w:val="5"/>
        </w:numPr>
        <w:jc w:val="both"/>
        <w:rPr>
          <w:rFonts w:ascii="Arial" w:hAnsi="Arial" w:cs="Arial"/>
          <w:sz w:val="24"/>
          <w:szCs w:val="24"/>
        </w:rPr>
      </w:pPr>
      <w:r>
        <w:rPr>
          <w:rFonts w:ascii="Arial" w:hAnsi="Arial" w:cs="Arial"/>
          <w:sz w:val="24"/>
          <w:szCs w:val="24"/>
        </w:rPr>
        <w:t>the credibility of the allegation; and</w:t>
      </w:r>
    </w:p>
    <w:p w14:paraId="2C4EF943" w14:textId="77777777" w:rsidR="000E5CCD" w:rsidRDefault="0054601F">
      <w:pPr>
        <w:pStyle w:val="ListParagraph"/>
        <w:numPr>
          <w:ilvl w:val="0"/>
          <w:numId w:val="5"/>
        </w:numPr>
        <w:jc w:val="both"/>
        <w:rPr>
          <w:rFonts w:ascii="Arial" w:hAnsi="Arial" w:cs="Arial"/>
          <w:sz w:val="24"/>
          <w:szCs w:val="24"/>
        </w:rPr>
      </w:pPr>
      <w:r>
        <w:rPr>
          <w:rFonts w:ascii="Arial" w:hAnsi="Arial" w:cs="Arial"/>
          <w:sz w:val="24"/>
          <w:szCs w:val="24"/>
        </w:rPr>
        <w:t>the likelihood of confirming the allegation from attributable sources</w:t>
      </w:r>
    </w:p>
    <w:p w14:paraId="6CBD57C1" w14:textId="77777777" w:rsidR="000E5CCD" w:rsidRDefault="000E5CCD">
      <w:pPr>
        <w:jc w:val="both"/>
        <w:rPr>
          <w:rFonts w:ascii="Arial" w:hAnsi="Arial" w:cs="Arial"/>
          <w:sz w:val="24"/>
          <w:szCs w:val="24"/>
        </w:rPr>
      </w:pPr>
    </w:p>
    <w:p w14:paraId="36DC6DD7"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UNTRUE ALLEGATIONS</w:t>
      </w:r>
    </w:p>
    <w:p w14:paraId="416EAC25" w14:textId="77777777" w:rsidR="000E5CCD" w:rsidRDefault="000E5CCD">
      <w:pPr>
        <w:jc w:val="both"/>
        <w:rPr>
          <w:rFonts w:ascii="Arial" w:hAnsi="Arial" w:cs="Arial"/>
          <w:sz w:val="24"/>
          <w:szCs w:val="24"/>
        </w:rPr>
      </w:pPr>
    </w:p>
    <w:p w14:paraId="4DCED584" w14:textId="77777777" w:rsidR="000E5CCD" w:rsidRDefault="0054601F">
      <w:pPr>
        <w:ind w:left="720"/>
        <w:jc w:val="both"/>
        <w:rPr>
          <w:rFonts w:ascii="Arial" w:hAnsi="Arial" w:cs="Arial"/>
          <w:sz w:val="24"/>
          <w:szCs w:val="24"/>
        </w:rPr>
      </w:pPr>
      <w:r>
        <w:rPr>
          <w:rFonts w:ascii="Arial" w:hAnsi="Arial" w:cs="Arial"/>
          <w:sz w:val="24"/>
          <w:szCs w:val="24"/>
        </w:rPr>
        <w:t xml:space="preserve">If an employee makes an allegation in good faith, but it is not substantiated by the investigation, no action will be taken against that employee. If, however, an employee makes an </w:t>
      </w:r>
      <w:r>
        <w:rPr>
          <w:rFonts w:ascii="Arial" w:hAnsi="Arial" w:cs="Arial"/>
          <w:sz w:val="24"/>
          <w:szCs w:val="24"/>
        </w:rPr>
        <w:t>allegation frivolously, maliciously, vexaciously or for personal gain, disciplinary action may be taken against that employee.</w:t>
      </w:r>
    </w:p>
    <w:p w14:paraId="12E20D23" w14:textId="77777777" w:rsidR="000E5CCD" w:rsidRDefault="000E5CCD">
      <w:pPr>
        <w:jc w:val="both"/>
        <w:rPr>
          <w:rFonts w:ascii="Arial" w:hAnsi="Arial" w:cs="Arial"/>
          <w:sz w:val="24"/>
          <w:szCs w:val="24"/>
        </w:rPr>
      </w:pPr>
    </w:p>
    <w:p w14:paraId="051EA593"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PROCEDURE FOR RAISING CONCERN</w:t>
      </w:r>
    </w:p>
    <w:p w14:paraId="03C2B22D" w14:textId="77777777" w:rsidR="000E5CCD" w:rsidRDefault="000E5CCD">
      <w:pPr>
        <w:jc w:val="both"/>
        <w:rPr>
          <w:rFonts w:ascii="Arial" w:hAnsi="Arial" w:cs="Arial"/>
          <w:sz w:val="24"/>
          <w:szCs w:val="24"/>
        </w:rPr>
      </w:pPr>
    </w:p>
    <w:p w14:paraId="5F3A1D8C" w14:textId="77777777" w:rsidR="000E5CCD" w:rsidRDefault="0054601F">
      <w:pPr>
        <w:ind w:left="720"/>
        <w:jc w:val="both"/>
        <w:rPr>
          <w:rFonts w:ascii="Arial" w:hAnsi="Arial" w:cs="Arial"/>
          <w:sz w:val="24"/>
          <w:szCs w:val="24"/>
        </w:rPr>
      </w:pPr>
      <w:r>
        <w:rPr>
          <w:rFonts w:ascii="Arial" w:hAnsi="Arial" w:cs="Arial"/>
          <w:sz w:val="24"/>
          <w:szCs w:val="24"/>
        </w:rPr>
        <w:t xml:space="preserve">As a first step, employees should normally raise concerns in writing with the Town Clerk. This depends, however, on the seriousness and sensitivity of the issues involved and who is involved.   If employees feel unable to raise concerns with the Town Clerk, the concern should be addressed to the Chair of the HR Committee or, if considered appropriate, the Chair of the Town Council.. </w:t>
      </w:r>
    </w:p>
    <w:p w14:paraId="538C5C59" w14:textId="77777777" w:rsidR="000E5CCD" w:rsidRDefault="000E5CCD">
      <w:pPr>
        <w:jc w:val="both"/>
        <w:rPr>
          <w:rFonts w:ascii="Arial" w:hAnsi="Arial" w:cs="Arial"/>
          <w:sz w:val="24"/>
          <w:szCs w:val="24"/>
        </w:rPr>
      </w:pPr>
    </w:p>
    <w:p w14:paraId="4ABFB007" w14:textId="77777777" w:rsidR="000E5CCD" w:rsidRDefault="0054601F">
      <w:pPr>
        <w:ind w:left="720"/>
        <w:jc w:val="both"/>
        <w:rPr>
          <w:rFonts w:ascii="Arial" w:hAnsi="Arial" w:cs="Arial"/>
          <w:sz w:val="24"/>
          <w:szCs w:val="24"/>
        </w:rPr>
      </w:pPr>
      <w:r>
        <w:rPr>
          <w:rFonts w:ascii="Arial" w:hAnsi="Arial" w:cs="Arial"/>
          <w:sz w:val="24"/>
          <w:szCs w:val="24"/>
        </w:rPr>
        <w:t>Employees raising concerns should, in their written report, outline the background and the nature of the concern [giving relevant dates] and the reason why he/she is particularly concerned about the situation.</w:t>
      </w:r>
    </w:p>
    <w:p w14:paraId="36D0D363" w14:textId="77777777" w:rsidR="000E5CCD" w:rsidRDefault="000E5CCD">
      <w:pPr>
        <w:jc w:val="both"/>
        <w:rPr>
          <w:rFonts w:ascii="Arial" w:hAnsi="Arial" w:cs="Arial"/>
          <w:sz w:val="24"/>
          <w:szCs w:val="24"/>
        </w:rPr>
      </w:pPr>
    </w:p>
    <w:p w14:paraId="044A4473" w14:textId="77777777" w:rsidR="000E5CCD" w:rsidRDefault="0054601F">
      <w:pPr>
        <w:ind w:left="720"/>
        <w:jc w:val="both"/>
        <w:rPr>
          <w:rFonts w:ascii="Arial" w:hAnsi="Arial" w:cs="Arial"/>
          <w:sz w:val="24"/>
          <w:szCs w:val="24"/>
        </w:rPr>
      </w:pPr>
      <w:r>
        <w:rPr>
          <w:rFonts w:ascii="Arial" w:hAnsi="Arial" w:cs="Arial"/>
          <w:sz w:val="24"/>
          <w:szCs w:val="24"/>
        </w:rPr>
        <w:t>Although employees are not expected to prove beyond doubt the truth of an allegation, they will need to demonstrate to the Town Clerk / Chair of the HR Committee or Chair of the Town Council, that there are reasonable grounds for concern.</w:t>
      </w:r>
    </w:p>
    <w:p w14:paraId="3030AE32" w14:textId="77777777" w:rsidR="000E5CCD" w:rsidRDefault="000E5CCD">
      <w:pPr>
        <w:jc w:val="both"/>
        <w:rPr>
          <w:rFonts w:ascii="Arial" w:hAnsi="Arial" w:cs="Arial"/>
          <w:sz w:val="24"/>
          <w:szCs w:val="24"/>
        </w:rPr>
      </w:pPr>
    </w:p>
    <w:p w14:paraId="56977367" w14:textId="77777777" w:rsidR="000E5CCD" w:rsidRDefault="0054601F">
      <w:pPr>
        <w:ind w:left="720"/>
        <w:jc w:val="both"/>
        <w:rPr>
          <w:rFonts w:ascii="Arial" w:hAnsi="Arial" w:cs="Arial"/>
          <w:sz w:val="24"/>
          <w:szCs w:val="24"/>
        </w:rPr>
      </w:pPr>
      <w:r>
        <w:rPr>
          <w:rFonts w:ascii="Arial" w:hAnsi="Arial" w:cs="Arial"/>
          <w:sz w:val="24"/>
          <w:szCs w:val="24"/>
        </w:rPr>
        <w:t>Employees may wish to consider discussing concerns with a colleague and may find it easier to raise the matter if there are two [or more] people who have had the same or similar experience or concerns.</w:t>
      </w:r>
    </w:p>
    <w:p w14:paraId="0B331BF3" w14:textId="77777777" w:rsidR="000E5CCD" w:rsidRDefault="000E5CCD">
      <w:pPr>
        <w:jc w:val="both"/>
        <w:rPr>
          <w:rFonts w:ascii="Arial" w:hAnsi="Arial" w:cs="Arial"/>
          <w:sz w:val="24"/>
          <w:szCs w:val="24"/>
        </w:rPr>
      </w:pPr>
    </w:p>
    <w:p w14:paraId="42C3F179"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HOW THE TOWN COUNCIL WILL RESPOND</w:t>
      </w:r>
    </w:p>
    <w:p w14:paraId="721391A3" w14:textId="77777777" w:rsidR="000E5CCD" w:rsidRDefault="000E5CCD">
      <w:pPr>
        <w:jc w:val="both"/>
        <w:rPr>
          <w:rFonts w:ascii="Arial" w:hAnsi="Arial" w:cs="Arial"/>
          <w:sz w:val="24"/>
          <w:szCs w:val="24"/>
        </w:rPr>
      </w:pPr>
    </w:p>
    <w:p w14:paraId="73C6FC85" w14:textId="77777777" w:rsidR="000E5CCD" w:rsidRDefault="0054601F">
      <w:pPr>
        <w:ind w:left="720"/>
        <w:jc w:val="both"/>
        <w:rPr>
          <w:rFonts w:ascii="Arial" w:hAnsi="Arial" w:cs="Arial"/>
          <w:sz w:val="24"/>
          <w:szCs w:val="24"/>
        </w:rPr>
      </w:pPr>
      <w:r>
        <w:rPr>
          <w:rFonts w:ascii="Arial" w:hAnsi="Arial" w:cs="Arial"/>
          <w:sz w:val="24"/>
          <w:szCs w:val="24"/>
        </w:rPr>
        <w:t>The Town Clerk or other person to whom the concern has been raised will respond to all concerns raised except those anonymous allegations where discretion is exercised not to do so as outlined in paragraph 5.2 above.</w:t>
      </w:r>
    </w:p>
    <w:p w14:paraId="33D26025" w14:textId="77777777" w:rsidR="000E5CCD" w:rsidRDefault="000E5CCD">
      <w:pPr>
        <w:jc w:val="both"/>
        <w:rPr>
          <w:rFonts w:ascii="Arial" w:hAnsi="Arial" w:cs="Arial"/>
          <w:sz w:val="24"/>
          <w:szCs w:val="24"/>
        </w:rPr>
      </w:pPr>
    </w:p>
    <w:p w14:paraId="28BF3F96" w14:textId="77777777" w:rsidR="000E5CCD" w:rsidRDefault="0054601F">
      <w:pPr>
        <w:ind w:left="720"/>
        <w:jc w:val="both"/>
        <w:rPr>
          <w:rFonts w:ascii="Arial" w:hAnsi="Arial" w:cs="Arial"/>
          <w:sz w:val="24"/>
          <w:szCs w:val="24"/>
        </w:rPr>
      </w:pPr>
      <w:r>
        <w:rPr>
          <w:rFonts w:ascii="Arial" w:hAnsi="Arial" w:cs="Arial"/>
          <w:sz w:val="24"/>
          <w:szCs w:val="24"/>
        </w:rPr>
        <w:t>If a concern is raised, initial enquiries will be made by the person(s) receiving the complaint, to decide whether an investigation is appropriate and, if so, what form it should take. Some concerns may be resolved by agreed action without the need for investigation. The overriding principle is to act in the public interest.</w:t>
      </w:r>
    </w:p>
    <w:p w14:paraId="4BF736A8" w14:textId="77777777" w:rsidR="000E5CCD" w:rsidRDefault="000E5CCD">
      <w:pPr>
        <w:ind w:left="720"/>
        <w:jc w:val="both"/>
        <w:rPr>
          <w:rFonts w:ascii="Arial" w:hAnsi="Arial" w:cs="Arial"/>
          <w:sz w:val="24"/>
          <w:szCs w:val="24"/>
        </w:rPr>
      </w:pPr>
    </w:p>
    <w:p w14:paraId="65F8AAB6" w14:textId="77777777" w:rsidR="000E5CCD" w:rsidRDefault="000E5CCD">
      <w:pPr>
        <w:ind w:left="720"/>
        <w:jc w:val="both"/>
        <w:rPr>
          <w:rFonts w:ascii="Arial" w:hAnsi="Arial" w:cs="Arial"/>
          <w:sz w:val="24"/>
          <w:szCs w:val="24"/>
        </w:rPr>
      </w:pPr>
    </w:p>
    <w:p w14:paraId="0FBA0699" w14:textId="77777777" w:rsidR="000E5CCD" w:rsidRDefault="000E5CCD">
      <w:pPr>
        <w:jc w:val="both"/>
        <w:rPr>
          <w:rFonts w:ascii="Arial" w:hAnsi="Arial" w:cs="Arial"/>
          <w:sz w:val="24"/>
          <w:szCs w:val="24"/>
        </w:rPr>
      </w:pPr>
    </w:p>
    <w:p w14:paraId="6E9BE66F" w14:textId="77777777" w:rsidR="000E5CCD" w:rsidRDefault="0054601F">
      <w:pPr>
        <w:ind w:left="720"/>
        <w:jc w:val="both"/>
        <w:rPr>
          <w:rFonts w:ascii="Arial" w:hAnsi="Arial" w:cs="Arial"/>
          <w:sz w:val="24"/>
          <w:szCs w:val="24"/>
        </w:rPr>
      </w:pPr>
      <w:r>
        <w:rPr>
          <w:rFonts w:ascii="Arial" w:hAnsi="Arial" w:cs="Arial"/>
          <w:sz w:val="24"/>
          <w:szCs w:val="24"/>
        </w:rPr>
        <w:lastRenderedPageBreak/>
        <w:t>Concerns or allegations which fall within the scope of specific policies e.g. disciplinary issues, the matter will be dealt with in accordance with the respective policy. If urgent action is required, this will be taken before any investigation is conducted.   If it is decided that an investigation is required, this may be undertaken using the Town Council’s existing policies and/or by involving the Police and/or an appointed Auditor.</w:t>
      </w:r>
    </w:p>
    <w:p w14:paraId="6DE41BC5" w14:textId="77777777" w:rsidR="000E5CCD" w:rsidRDefault="000E5CCD">
      <w:pPr>
        <w:jc w:val="both"/>
        <w:rPr>
          <w:rFonts w:ascii="Arial" w:hAnsi="Arial" w:cs="Arial"/>
          <w:sz w:val="24"/>
          <w:szCs w:val="24"/>
        </w:rPr>
      </w:pPr>
    </w:p>
    <w:p w14:paraId="630A40B0" w14:textId="77777777" w:rsidR="000E5CCD" w:rsidRDefault="0054601F">
      <w:pPr>
        <w:ind w:left="720"/>
        <w:jc w:val="both"/>
        <w:rPr>
          <w:rFonts w:ascii="Arial" w:hAnsi="Arial" w:cs="Arial"/>
          <w:sz w:val="24"/>
          <w:szCs w:val="24"/>
        </w:rPr>
      </w:pPr>
      <w:r>
        <w:rPr>
          <w:rFonts w:ascii="Arial" w:hAnsi="Arial" w:cs="Arial"/>
          <w:sz w:val="24"/>
          <w:szCs w:val="24"/>
        </w:rPr>
        <w:t>Within five working days of a concern being raised, the employee will be contacted by the person to whom the concern was raised:</w:t>
      </w:r>
    </w:p>
    <w:p w14:paraId="1B607DFA" w14:textId="77777777" w:rsidR="000E5CCD" w:rsidRDefault="000E5CCD">
      <w:pPr>
        <w:jc w:val="both"/>
        <w:rPr>
          <w:rFonts w:ascii="Arial" w:hAnsi="Arial" w:cs="Arial"/>
          <w:sz w:val="24"/>
          <w:szCs w:val="24"/>
        </w:rPr>
      </w:pPr>
    </w:p>
    <w:p w14:paraId="5FCD91B9" w14:textId="77777777" w:rsidR="000E5CCD" w:rsidRDefault="0054601F">
      <w:pPr>
        <w:pStyle w:val="ListParagraph"/>
        <w:numPr>
          <w:ilvl w:val="0"/>
          <w:numId w:val="6"/>
        </w:numPr>
        <w:jc w:val="both"/>
      </w:pPr>
      <w:r>
        <w:rPr>
          <w:noProof/>
          <w:sz w:val="24"/>
          <w:szCs w:val="24"/>
        </w:rPr>
        <w:drawing>
          <wp:anchor distT="0" distB="0" distL="114300" distR="114300" simplePos="0" relativeHeight="251662336" behindDoc="1" locked="0" layoutInCell="1" allowOverlap="1" wp14:anchorId="5F8EFF4E" wp14:editId="0BE53139">
            <wp:simplePos x="0" y="0"/>
            <wp:positionH relativeFrom="page">
              <wp:posOffset>2057400</wp:posOffset>
            </wp:positionH>
            <wp:positionV relativeFrom="paragraph">
              <wp:posOffset>-9528</wp:posOffset>
            </wp:positionV>
            <wp:extent cx="140332" cy="745492"/>
            <wp:effectExtent l="0" t="0" r="0" b="0"/>
            <wp:wrapNone/>
            <wp:docPr id="1606044656" name="Pictur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40332" cy="745492"/>
                    </a:xfrm>
                    <a:prstGeom prst="rect">
                      <a:avLst/>
                    </a:prstGeom>
                    <a:noFill/>
                    <a:ln>
                      <a:noFill/>
                      <a:prstDash/>
                    </a:ln>
                  </pic:spPr>
                </pic:pic>
              </a:graphicData>
            </a:graphic>
          </wp:anchor>
        </w:drawing>
      </w:r>
      <w:r>
        <w:rPr>
          <w:rFonts w:ascii="Arial" w:hAnsi="Arial" w:cs="Arial"/>
          <w:sz w:val="24"/>
          <w:szCs w:val="24"/>
        </w:rPr>
        <w:t>to acknowledge that the concern has been received</w:t>
      </w:r>
    </w:p>
    <w:p w14:paraId="6C5C3EFF" w14:textId="77777777" w:rsidR="000E5CCD" w:rsidRDefault="0054601F">
      <w:pPr>
        <w:pStyle w:val="ListParagraph"/>
        <w:numPr>
          <w:ilvl w:val="0"/>
          <w:numId w:val="6"/>
        </w:numPr>
        <w:jc w:val="both"/>
        <w:rPr>
          <w:rFonts w:ascii="Arial" w:hAnsi="Arial" w:cs="Arial"/>
          <w:sz w:val="24"/>
          <w:szCs w:val="24"/>
        </w:rPr>
      </w:pPr>
      <w:r>
        <w:rPr>
          <w:rFonts w:ascii="Arial" w:hAnsi="Arial" w:cs="Arial"/>
          <w:sz w:val="24"/>
          <w:szCs w:val="24"/>
        </w:rPr>
        <w:t>to indicate how the Town Council proposes to deals with the matter supplying information on staff support mechanisms, and stating whether further investigation will take place and if not, why not.</w:t>
      </w:r>
    </w:p>
    <w:p w14:paraId="29E99FD8" w14:textId="77777777" w:rsidR="000E5CCD" w:rsidRDefault="000E5CCD">
      <w:pPr>
        <w:jc w:val="both"/>
        <w:rPr>
          <w:rFonts w:ascii="Arial" w:hAnsi="Arial" w:cs="Arial"/>
          <w:sz w:val="24"/>
          <w:szCs w:val="24"/>
        </w:rPr>
      </w:pPr>
    </w:p>
    <w:p w14:paraId="02A5E7D5" w14:textId="77777777" w:rsidR="000E5CCD" w:rsidRDefault="0054601F">
      <w:pPr>
        <w:ind w:left="720"/>
        <w:jc w:val="both"/>
        <w:rPr>
          <w:rFonts w:ascii="Arial" w:hAnsi="Arial" w:cs="Arial"/>
          <w:sz w:val="24"/>
          <w:szCs w:val="24"/>
        </w:rPr>
      </w:pPr>
      <w:r>
        <w:rPr>
          <w:rFonts w:ascii="Arial" w:hAnsi="Arial" w:cs="Arial"/>
          <w:sz w:val="24"/>
          <w:szCs w:val="24"/>
        </w:rPr>
        <w:t xml:space="preserve">The level of contact between the person investigating the concern and the employee[s] who raised the initial concern will depend on the nature of the concern, the potential difficulties involved and the </w:t>
      </w:r>
      <w:r>
        <w:rPr>
          <w:rFonts w:ascii="Arial" w:hAnsi="Arial" w:cs="Arial"/>
          <w:sz w:val="24"/>
          <w:szCs w:val="24"/>
        </w:rPr>
        <w:t>complexity of the information provided. If necessary, further information will be sought from the employee[s] who raised the initial concerns.</w:t>
      </w:r>
    </w:p>
    <w:p w14:paraId="31BB78FF" w14:textId="77777777" w:rsidR="000E5CCD" w:rsidRDefault="000E5CCD">
      <w:pPr>
        <w:jc w:val="both"/>
        <w:rPr>
          <w:rFonts w:ascii="Arial" w:hAnsi="Arial" w:cs="Arial"/>
          <w:sz w:val="24"/>
          <w:szCs w:val="24"/>
        </w:rPr>
      </w:pPr>
    </w:p>
    <w:p w14:paraId="001DA556" w14:textId="77777777" w:rsidR="000E5CCD" w:rsidRDefault="0054601F">
      <w:pPr>
        <w:ind w:left="720"/>
        <w:jc w:val="both"/>
        <w:rPr>
          <w:rFonts w:ascii="Arial" w:hAnsi="Arial" w:cs="Arial"/>
          <w:sz w:val="24"/>
          <w:szCs w:val="24"/>
        </w:rPr>
      </w:pPr>
      <w:r>
        <w:rPr>
          <w:rFonts w:ascii="Arial" w:hAnsi="Arial" w:cs="Arial"/>
          <w:sz w:val="24"/>
          <w:szCs w:val="24"/>
        </w:rPr>
        <w:t>Where any meeting is arranged, if he/she so wishes, the employee[s] who raised the initial concerns can be accompanied by a Trade Union representative or a friend.</w:t>
      </w:r>
    </w:p>
    <w:p w14:paraId="0C5C7E6E" w14:textId="77777777" w:rsidR="000E5CCD" w:rsidRDefault="000E5CCD">
      <w:pPr>
        <w:jc w:val="both"/>
        <w:rPr>
          <w:rFonts w:ascii="Arial" w:hAnsi="Arial" w:cs="Arial"/>
          <w:sz w:val="24"/>
          <w:szCs w:val="24"/>
        </w:rPr>
      </w:pPr>
    </w:p>
    <w:p w14:paraId="536AFF8D" w14:textId="77777777" w:rsidR="000E5CCD" w:rsidRDefault="0054601F">
      <w:pPr>
        <w:ind w:left="720"/>
        <w:jc w:val="both"/>
        <w:rPr>
          <w:rFonts w:ascii="Arial" w:hAnsi="Arial" w:cs="Arial"/>
          <w:sz w:val="24"/>
          <w:szCs w:val="24"/>
        </w:rPr>
      </w:pPr>
      <w:r>
        <w:rPr>
          <w:rFonts w:ascii="Arial" w:hAnsi="Arial" w:cs="Arial"/>
          <w:sz w:val="24"/>
          <w:szCs w:val="24"/>
        </w:rPr>
        <w:t>This Policy seeks to minimise any problems which may arise as a result of raising a concern.  For instance, if required to give evidence in criminal or disciplinary proceedings, the employee will be given appropriate advice and guidance.</w:t>
      </w:r>
    </w:p>
    <w:p w14:paraId="4ADAB847" w14:textId="77777777" w:rsidR="000E5CCD" w:rsidRDefault="000E5CCD">
      <w:pPr>
        <w:jc w:val="both"/>
        <w:rPr>
          <w:rFonts w:ascii="Arial" w:hAnsi="Arial" w:cs="Arial"/>
          <w:sz w:val="24"/>
          <w:szCs w:val="24"/>
        </w:rPr>
      </w:pPr>
    </w:p>
    <w:p w14:paraId="43DC5435" w14:textId="77777777" w:rsidR="000E5CCD" w:rsidRDefault="0054601F">
      <w:pPr>
        <w:ind w:left="720"/>
        <w:jc w:val="both"/>
        <w:rPr>
          <w:rFonts w:ascii="Arial" w:hAnsi="Arial" w:cs="Arial"/>
          <w:sz w:val="24"/>
          <w:szCs w:val="24"/>
        </w:rPr>
      </w:pPr>
      <w:r>
        <w:rPr>
          <w:rFonts w:ascii="Arial" w:hAnsi="Arial" w:cs="Arial"/>
          <w:sz w:val="24"/>
          <w:szCs w:val="24"/>
        </w:rPr>
        <w:t>The Town Council accepts that employees need to be assured that the matter has been properly addressed.  Subject to legal constraints, any employees who raise initial concerns will be informed of the outcome of any investigation.</w:t>
      </w:r>
    </w:p>
    <w:p w14:paraId="76975BFA" w14:textId="77777777" w:rsidR="000E5CCD" w:rsidRDefault="000E5CCD">
      <w:pPr>
        <w:jc w:val="both"/>
        <w:rPr>
          <w:rFonts w:ascii="Arial" w:hAnsi="Arial" w:cs="Arial"/>
          <w:sz w:val="24"/>
          <w:szCs w:val="24"/>
        </w:rPr>
      </w:pPr>
    </w:p>
    <w:p w14:paraId="27B08726"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RESPONSIBILITY</w:t>
      </w:r>
    </w:p>
    <w:p w14:paraId="3A3D8410" w14:textId="77777777" w:rsidR="000E5CCD" w:rsidRDefault="000E5CCD">
      <w:pPr>
        <w:jc w:val="both"/>
        <w:rPr>
          <w:rFonts w:ascii="Arial" w:hAnsi="Arial" w:cs="Arial"/>
          <w:sz w:val="24"/>
          <w:szCs w:val="24"/>
        </w:rPr>
      </w:pPr>
    </w:p>
    <w:p w14:paraId="650029AF" w14:textId="77777777" w:rsidR="000E5CCD" w:rsidRDefault="0054601F">
      <w:pPr>
        <w:ind w:left="720"/>
        <w:jc w:val="both"/>
        <w:rPr>
          <w:rFonts w:ascii="Arial" w:hAnsi="Arial" w:cs="Arial"/>
          <w:sz w:val="24"/>
          <w:szCs w:val="24"/>
        </w:rPr>
      </w:pPr>
      <w:r>
        <w:rPr>
          <w:rFonts w:ascii="Arial" w:hAnsi="Arial" w:cs="Arial"/>
          <w:sz w:val="24"/>
          <w:szCs w:val="24"/>
        </w:rPr>
        <w:t>The Town Clerk on behalf of the Town Council, has overall responsibility for the maintenance and operation of this Policy, and will maintain a record of concerns raised and the outcome of any investigation.</w:t>
      </w:r>
    </w:p>
    <w:p w14:paraId="524C108A" w14:textId="77777777" w:rsidR="000E5CCD" w:rsidRDefault="000E5CCD">
      <w:pPr>
        <w:jc w:val="both"/>
        <w:rPr>
          <w:rFonts w:ascii="Arial" w:hAnsi="Arial" w:cs="Arial"/>
          <w:sz w:val="24"/>
          <w:szCs w:val="24"/>
        </w:rPr>
      </w:pPr>
    </w:p>
    <w:p w14:paraId="4B236289" w14:textId="77777777" w:rsidR="000E5CCD" w:rsidRDefault="0054601F">
      <w:pPr>
        <w:pStyle w:val="ListParagraph"/>
        <w:numPr>
          <w:ilvl w:val="0"/>
          <w:numId w:val="1"/>
        </w:numPr>
        <w:jc w:val="both"/>
        <w:rPr>
          <w:rFonts w:ascii="Arial" w:hAnsi="Arial" w:cs="Arial"/>
          <w:b/>
          <w:sz w:val="24"/>
          <w:szCs w:val="24"/>
        </w:rPr>
      </w:pPr>
      <w:r>
        <w:rPr>
          <w:rFonts w:ascii="Arial" w:hAnsi="Arial" w:cs="Arial"/>
          <w:b/>
          <w:sz w:val="24"/>
          <w:szCs w:val="24"/>
        </w:rPr>
        <w:t xml:space="preserve">HOW THE MATTER CAN </w:t>
      </w:r>
      <w:r>
        <w:rPr>
          <w:rFonts w:ascii="Arial" w:hAnsi="Arial" w:cs="Arial"/>
          <w:b/>
          <w:sz w:val="24"/>
          <w:szCs w:val="24"/>
        </w:rPr>
        <w:t>BE TAKEN FURTHER</w:t>
      </w:r>
    </w:p>
    <w:p w14:paraId="27880AE5" w14:textId="77777777" w:rsidR="000E5CCD" w:rsidRDefault="000E5CCD">
      <w:pPr>
        <w:jc w:val="both"/>
        <w:rPr>
          <w:rFonts w:ascii="Arial" w:hAnsi="Arial" w:cs="Arial"/>
          <w:sz w:val="24"/>
          <w:szCs w:val="24"/>
        </w:rPr>
      </w:pPr>
    </w:p>
    <w:p w14:paraId="2916C6F7" w14:textId="77777777" w:rsidR="000E5CCD" w:rsidRDefault="0054601F">
      <w:pPr>
        <w:ind w:left="720"/>
        <w:jc w:val="both"/>
        <w:rPr>
          <w:rFonts w:ascii="Arial" w:hAnsi="Arial" w:cs="Arial"/>
          <w:sz w:val="24"/>
          <w:szCs w:val="24"/>
        </w:rPr>
      </w:pPr>
      <w:r>
        <w:rPr>
          <w:rFonts w:ascii="Arial" w:hAnsi="Arial" w:cs="Arial"/>
          <w:sz w:val="24"/>
          <w:szCs w:val="24"/>
        </w:rPr>
        <w:t>This Policy is intended to provide an avenue within the Town Council to raise concerns. If employees are dissatisfied and feel it is right to take the matter outside of the Town Council, they have the right to do so.  This should normally be done after the conclusion of the Town Council’s investigation into the employee[s] concerns.</w:t>
      </w:r>
    </w:p>
    <w:p w14:paraId="69DBA80D" w14:textId="77777777" w:rsidR="000E5CCD" w:rsidRDefault="000E5CCD">
      <w:pPr>
        <w:jc w:val="both"/>
        <w:rPr>
          <w:rFonts w:ascii="Arial" w:hAnsi="Arial" w:cs="Arial"/>
          <w:sz w:val="24"/>
          <w:szCs w:val="24"/>
        </w:rPr>
      </w:pPr>
    </w:p>
    <w:p w14:paraId="2ACAEF03" w14:textId="77777777" w:rsidR="000E5CCD" w:rsidRDefault="0054601F">
      <w:pPr>
        <w:ind w:firstLine="720"/>
        <w:jc w:val="both"/>
        <w:rPr>
          <w:rFonts w:ascii="Arial" w:hAnsi="Arial" w:cs="Arial"/>
          <w:sz w:val="24"/>
          <w:szCs w:val="24"/>
        </w:rPr>
      </w:pPr>
      <w:r>
        <w:rPr>
          <w:rFonts w:ascii="Arial" w:hAnsi="Arial" w:cs="Arial"/>
          <w:sz w:val="24"/>
          <w:szCs w:val="24"/>
        </w:rPr>
        <w:t>This Policy, properly applied, should prevent the need for such action.</w:t>
      </w:r>
    </w:p>
    <w:p w14:paraId="46401C55" w14:textId="77777777" w:rsidR="000E5CCD" w:rsidRDefault="000E5CCD">
      <w:pPr>
        <w:jc w:val="both"/>
        <w:rPr>
          <w:rFonts w:ascii="Arial" w:hAnsi="Arial" w:cs="Arial"/>
          <w:sz w:val="24"/>
          <w:szCs w:val="24"/>
        </w:rPr>
      </w:pPr>
    </w:p>
    <w:p w14:paraId="248BC558" w14:textId="77777777" w:rsidR="000E5CCD" w:rsidRDefault="0054601F">
      <w:pPr>
        <w:ind w:left="720"/>
        <w:jc w:val="both"/>
        <w:rPr>
          <w:rFonts w:ascii="Arial" w:hAnsi="Arial" w:cs="Arial"/>
          <w:sz w:val="24"/>
          <w:szCs w:val="24"/>
        </w:rPr>
      </w:pPr>
      <w:r>
        <w:rPr>
          <w:rFonts w:ascii="Arial" w:hAnsi="Arial" w:cs="Arial"/>
          <w:sz w:val="24"/>
          <w:szCs w:val="24"/>
        </w:rPr>
        <w:lastRenderedPageBreak/>
        <w:t>If concerns are raised outside of the Town Council by employees, they must endeavour to protect the confidentiality of matters relating to the Town Council’s business and its employees.</w:t>
      </w:r>
    </w:p>
    <w:p w14:paraId="211E79FE" w14:textId="77777777" w:rsidR="000E5CCD" w:rsidRDefault="000E5CCD">
      <w:pPr>
        <w:jc w:val="both"/>
        <w:rPr>
          <w:rFonts w:ascii="Arial" w:hAnsi="Arial" w:cs="Arial"/>
          <w:sz w:val="24"/>
          <w:szCs w:val="24"/>
        </w:rPr>
      </w:pPr>
    </w:p>
    <w:p w14:paraId="293AC184" w14:textId="77777777" w:rsidR="000E5CCD" w:rsidRDefault="0054601F">
      <w:pPr>
        <w:ind w:left="720"/>
        <w:jc w:val="both"/>
        <w:rPr>
          <w:rFonts w:ascii="Arial" w:hAnsi="Arial" w:cs="Arial"/>
          <w:sz w:val="24"/>
          <w:szCs w:val="24"/>
        </w:rPr>
      </w:pPr>
      <w:r>
        <w:rPr>
          <w:rFonts w:ascii="Arial" w:hAnsi="Arial" w:cs="Arial"/>
          <w:sz w:val="24"/>
          <w:szCs w:val="24"/>
        </w:rPr>
        <w:t>The Town Council accepts that there may be circumstances where employees can properly report matters to outside bodies e.g. The Police, The Health and Safety Executive etc.  Provided that the employee has acted honestly and reasonably, he/she will be protected from any Disciplinary Action arising from such disclosures.   However, this Policy has been devised to minimise the need for employees to report matters to outside bodies or agencies. Employees must therefore be able to justify external disclosures.</w:t>
      </w:r>
    </w:p>
    <w:p w14:paraId="4E1EC04A" w14:textId="77777777" w:rsidR="000E5CCD" w:rsidRDefault="000E5CCD"/>
    <w:sectPr w:rsidR="000E5CCD">
      <w:headerReference w:type="default" r:id="rId9"/>
      <w:footerReference w:type="default" r:id="rId1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6DA2F" w14:textId="77777777" w:rsidR="0054601F" w:rsidRDefault="0054601F">
      <w:r>
        <w:separator/>
      </w:r>
    </w:p>
  </w:endnote>
  <w:endnote w:type="continuationSeparator" w:id="0">
    <w:p w14:paraId="5AEDF8B7" w14:textId="77777777" w:rsidR="0054601F" w:rsidRDefault="00546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D0A08" w14:textId="77777777" w:rsidR="0054601F" w:rsidRDefault="0054601F">
    <w:pPr>
      <w:pStyle w:val="Footer"/>
      <w:jc w:val="right"/>
    </w:pPr>
    <w:r>
      <w:rPr>
        <w:rFonts w:ascii="Arial" w:hAnsi="Arial" w:cs="Arial"/>
        <w:sz w:val="24"/>
        <w:szCs w:val="24"/>
      </w:rPr>
      <w:fldChar w:fldCharType="begin"/>
    </w:r>
    <w:r>
      <w:rPr>
        <w:rFonts w:ascii="Arial" w:hAnsi="Arial" w:cs="Arial"/>
        <w:sz w:val="24"/>
        <w:szCs w:val="24"/>
      </w:rPr>
      <w:instrText xml:space="preserve"> PAGE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p>
  <w:p w14:paraId="4E169CD6" w14:textId="77777777" w:rsidR="0054601F" w:rsidRDefault="00546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C944D" w14:textId="77777777" w:rsidR="0054601F" w:rsidRDefault="0054601F">
      <w:r>
        <w:rPr>
          <w:color w:val="000000"/>
        </w:rPr>
        <w:separator/>
      </w:r>
    </w:p>
  </w:footnote>
  <w:footnote w:type="continuationSeparator" w:id="0">
    <w:p w14:paraId="65AB993B" w14:textId="77777777" w:rsidR="0054601F" w:rsidRDefault="00546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1F8FC" w14:textId="77777777" w:rsidR="0054601F" w:rsidRDefault="0054601F">
    <w:pPr>
      <w:pStyle w:val="Header"/>
      <w:jc w:val="center"/>
      <w:rPr>
        <w:rFonts w:ascii="Arial" w:hAnsi="Arial" w:cs="Arial"/>
        <w:sz w:val="24"/>
        <w:szCs w:val="24"/>
      </w:rPr>
    </w:pPr>
    <w:r>
      <w:rPr>
        <w:rFonts w:ascii="Arial" w:hAnsi="Arial" w:cs="Arial"/>
        <w:sz w:val="24"/>
        <w:szCs w:val="24"/>
      </w:rPr>
      <w:t>KTC – WHISTLEBLOWING POLICY – JANUARY 2023</w:t>
    </w:r>
  </w:p>
  <w:p w14:paraId="62099D1B" w14:textId="77777777" w:rsidR="0054601F" w:rsidRDefault="005460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C289D"/>
    <w:multiLevelType w:val="multilevel"/>
    <w:tmpl w:val="808E543C"/>
    <w:lvl w:ilvl="0">
      <w:numFmt w:val="bullet"/>
      <w:lvlText w:val=""/>
      <w:lvlJc w:val="left"/>
      <w:pPr>
        <w:ind w:left="1506" w:hanging="360"/>
      </w:pPr>
      <w:rPr>
        <w:rFonts w:ascii="Symbol" w:hAnsi="Symbol"/>
      </w:rPr>
    </w:lvl>
    <w:lvl w:ilvl="1">
      <w:numFmt w:val="bullet"/>
      <w:lvlText w:val="o"/>
      <w:lvlJc w:val="left"/>
      <w:pPr>
        <w:ind w:left="2226" w:hanging="360"/>
      </w:pPr>
      <w:rPr>
        <w:rFonts w:ascii="Courier New" w:hAnsi="Courier New" w:cs="Courier New"/>
      </w:rPr>
    </w:lvl>
    <w:lvl w:ilvl="2">
      <w:numFmt w:val="bullet"/>
      <w:lvlText w:val=""/>
      <w:lvlJc w:val="left"/>
      <w:pPr>
        <w:ind w:left="2946" w:hanging="360"/>
      </w:pPr>
      <w:rPr>
        <w:rFonts w:ascii="Wingdings" w:hAnsi="Wingdings"/>
      </w:rPr>
    </w:lvl>
    <w:lvl w:ilvl="3">
      <w:numFmt w:val="bullet"/>
      <w:lvlText w:val=""/>
      <w:lvlJc w:val="left"/>
      <w:pPr>
        <w:ind w:left="3666" w:hanging="360"/>
      </w:pPr>
      <w:rPr>
        <w:rFonts w:ascii="Symbol" w:hAnsi="Symbol"/>
      </w:rPr>
    </w:lvl>
    <w:lvl w:ilvl="4">
      <w:numFmt w:val="bullet"/>
      <w:lvlText w:val="o"/>
      <w:lvlJc w:val="left"/>
      <w:pPr>
        <w:ind w:left="4386" w:hanging="360"/>
      </w:pPr>
      <w:rPr>
        <w:rFonts w:ascii="Courier New" w:hAnsi="Courier New" w:cs="Courier New"/>
      </w:rPr>
    </w:lvl>
    <w:lvl w:ilvl="5">
      <w:numFmt w:val="bullet"/>
      <w:lvlText w:val=""/>
      <w:lvlJc w:val="left"/>
      <w:pPr>
        <w:ind w:left="5106" w:hanging="360"/>
      </w:pPr>
      <w:rPr>
        <w:rFonts w:ascii="Wingdings" w:hAnsi="Wingdings"/>
      </w:rPr>
    </w:lvl>
    <w:lvl w:ilvl="6">
      <w:numFmt w:val="bullet"/>
      <w:lvlText w:val=""/>
      <w:lvlJc w:val="left"/>
      <w:pPr>
        <w:ind w:left="5826" w:hanging="360"/>
      </w:pPr>
      <w:rPr>
        <w:rFonts w:ascii="Symbol" w:hAnsi="Symbol"/>
      </w:rPr>
    </w:lvl>
    <w:lvl w:ilvl="7">
      <w:numFmt w:val="bullet"/>
      <w:lvlText w:val="o"/>
      <w:lvlJc w:val="left"/>
      <w:pPr>
        <w:ind w:left="6546" w:hanging="360"/>
      </w:pPr>
      <w:rPr>
        <w:rFonts w:ascii="Courier New" w:hAnsi="Courier New" w:cs="Courier New"/>
      </w:rPr>
    </w:lvl>
    <w:lvl w:ilvl="8">
      <w:numFmt w:val="bullet"/>
      <w:lvlText w:val=""/>
      <w:lvlJc w:val="left"/>
      <w:pPr>
        <w:ind w:left="7266" w:hanging="360"/>
      </w:pPr>
      <w:rPr>
        <w:rFonts w:ascii="Wingdings" w:hAnsi="Wingdings"/>
      </w:rPr>
    </w:lvl>
  </w:abstractNum>
  <w:abstractNum w:abstractNumId="1" w15:restartNumberingAfterBreak="0">
    <w:nsid w:val="10C62B39"/>
    <w:multiLevelType w:val="multilevel"/>
    <w:tmpl w:val="D892E3A6"/>
    <w:lvl w:ilvl="0">
      <w:start w:val="1"/>
      <w:numFmt w:val="decimal"/>
      <w:lvlText w:val="%1."/>
      <w:lvlJc w:val="left"/>
      <w:pPr>
        <w:ind w:left="786" w:hanging="360"/>
      </w:p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2" w15:restartNumberingAfterBreak="0">
    <w:nsid w:val="398A1302"/>
    <w:multiLevelType w:val="multilevel"/>
    <w:tmpl w:val="E81AF5A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 w15:restartNumberingAfterBreak="0">
    <w:nsid w:val="44024EB0"/>
    <w:multiLevelType w:val="multilevel"/>
    <w:tmpl w:val="E324986C"/>
    <w:lvl w:ilvl="0">
      <w:numFmt w:val="bullet"/>
      <w:lvlText w:val=""/>
      <w:lvlJc w:val="left"/>
      <w:pPr>
        <w:ind w:left="1506" w:hanging="360"/>
      </w:pPr>
      <w:rPr>
        <w:rFonts w:ascii="Symbol" w:hAnsi="Symbol"/>
      </w:rPr>
    </w:lvl>
    <w:lvl w:ilvl="1">
      <w:numFmt w:val="bullet"/>
      <w:lvlText w:val="o"/>
      <w:lvlJc w:val="left"/>
      <w:pPr>
        <w:ind w:left="2226" w:hanging="360"/>
      </w:pPr>
      <w:rPr>
        <w:rFonts w:ascii="Courier New" w:hAnsi="Courier New" w:cs="Courier New"/>
      </w:rPr>
    </w:lvl>
    <w:lvl w:ilvl="2">
      <w:numFmt w:val="bullet"/>
      <w:lvlText w:val=""/>
      <w:lvlJc w:val="left"/>
      <w:pPr>
        <w:ind w:left="2946" w:hanging="360"/>
      </w:pPr>
      <w:rPr>
        <w:rFonts w:ascii="Wingdings" w:hAnsi="Wingdings"/>
      </w:rPr>
    </w:lvl>
    <w:lvl w:ilvl="3">
      <w:numFmt w:val="bullet"/>
      <w:lvlText w:val=""/>
      <w:lvlJc w:val="left"/>
      <w:pPr>
        <w:ind w:left="3666" w:hanging="360"/>
      </w:pPr>
      <w:rPr>
        <w:rFonts w:ascii="Symbol" w:hAnsi="Symbol"/>
      </w:rPr>
    </w:lvl>
    <w:lvl w:ilvl="4">
      <w:numFmt w:val="bullet"/>
      <w:lvlText w:val="o"/>
      <w:lvlJc w:val="left"/>
      <w:pPr>
        <w:ind w:left="4386" w:hanging="360"/>
      </w:pPr>
      <w:rPr>
        <w:rFonts w:ascii="Courier New" w:hAnsi="Courier New" w:cs="Courier New"/>
      </w:rPr>
    </w:lvl>
    <w:lvl w:ilvl="5">
      <w:numFmt w:val="bullet"/>
      <w:lvlText w:val=""/>
      <w:lvlJc w:val="left"/>
      <w:pPr>
        <w:ind w:left="5106" w:hanging="360"/>
      </w:pPr>
      <w:rPr>
        <w:rFonts w:ascii="Wingdings" w:hAnsi="Wingdings"/>
      </w:rPr>
    </w:lvl>
    <w:lvl w:ilvl="6">
      <w:numFmt w:val="bullet"/>
      <w:lvlText w:val=""/>
      <w:lvlJc w:val="left"/>
      <w:pPr>
        <w:ind w:left="5826" w:hanging="360"/>
      </w:pPr>
      <w:rPr>
        <w:rFonts w:ascii="Symbol" w:hAnsi="Symbol"/>
      </w:rPr>
    </w:lvl>
    <w:lvl w:ilvl="7">
      <w:numFmt w:val="bullet"/>
      <w:lvlText w:val="o"/>
      <w:lvlJc w:val="left"/>
      <w:pPr>
        <w:ind w:left="6546" w:hanging="360"/>
      </w:pPr>
      <w:rPr>
        <w:rFonts w:ascii="Courier New" w:hAnsi="Courier New" w:cs="Courier New"/>
      </w:rPr>
    </w:lvl>
    <w:lvl w:ilvl="8">
      <w:numFmt w:val="bullet"/>
      <w:lvlText w:val=""/>
      <w:lvlJc w:val="left"/>
      <w:pPr>
        <w:ind w:left="7266" w:hanging="360"/>
      </w:pPr>
      <w:rPr>
        <w:rFonts w:ascii="Wingdings" w:hAnsi="Wingdings"/>
      </w:rPr>
    </w:lvl>
  </w:abstractNum>
  <w:abstractNum w:abstractNumId="4" w15:restartNumberingAfterBreak="0">
    <w:nsid w:val="658B4B2A"/>
    <w:multiLevelType w:val="multilevel"/>
    <w:tmpl w:val="B4DA879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77513028"/>
    <w:multiLevelType w:val="multilevel"/>
    <w:tmpl w:val="3E605BB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239022685">
    <w:abstractNumId w:val="1"/>
  </w:num>
  <w:num w:numId="2" w16cid:durableId="13239699">
    <w:abstractNumId w:val="4"/>
  </w:num>
  <w:num w:numId="3" w16cid:durableId="534998508">
    <w:abstractNumId w:val="5"/>
  </w:num>
  <w:num w:numId="4" w16cid:durableId="464616377">
    <w:abstractNumId w:val="2"/>
  </w:num>
  <w:num w:numId="5" w16cid:durableId="2086292291">
    <w:abstractNumId w:val="3"/>
  </w:num>
  <w:num w:numId="6" w16cid:durableId="188790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E5CCD"/>
    <w:rsid w:val="000E5CCD"/>
    <w:rsid w:val="00294BCC"/>
    <w:rsid w:val="00546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C070"/>
  <w15:docId w15:val="{ED121FEA-E2AC-4050-8033-12CB5B58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pPr>
  </w:style>
  <w:style w:type="character" w:customStyle="1" w:styleId="HeaderChar">
    <w:name w:val="Header Char"/>
    <w:basedOn w:val="DefaultParagraphFont"/>
    <w:rPr>
      <w:lang w:val="en-US"/>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1529</Words>
  <Characters>8719</Characters>
  <Application>Microsoft Office Word</Application>
  <DocSecurity>4</DocSecurity>
  <Lines>72</Lines>
  <Paragraphs>20</Paragraphs>
  <ScaleCrop>false</ScaleCrop>
  <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Mackenzie</dc:creator>
  <dc:description/>
  <cp:lastModifiedBy>Thomas, Jane</cp:lastModifiedBy>
  <cp:revision>2</cp:revision>
  <cp:lastPrinted>2024-09-18T16:14:00Z</cp:lastPrinted>
  <dcterms:created xsi:type="dcterms:W3CDTF">2024-09-18T16:14:00Z</dcterms:created>
  <dcterms:modified xsi:type="dcterms:W3CDTF">2024-09-18T16:14:00Z</dcterms:modified>
</cp:coreProperties>
</file>