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7868F" w14:textId="77777777" w:rsidR="00282B4C" w:rsidRDefault="00282B4C" w:rsidP="00282B4C">
      <w:pPr>
        <w:jc w:val="center"/>
        <w:rPr>
          <w:rFonts w:ascii="Calibri" w:hAnsi="Calibri" w:cs="Calibri"/>
          <w:b/>
          <w:bCs/>
          <w:color w:val="000000"/>
          <w:sz w:val="22"/>
          <w:szCs w:val="22"/>
        </w:rPr>
      </w:pPr>
    </w:p>
    <w:p w14:paraId="06154DBE" w14:textId="4484FACE" w:rsidR="00282B4C" w:rsidRDefault="00282B4C" w:rsidP="00282B4C">
      <w:pPr>
        <w:jc w:val="center"/>
        <w:rPr>
          <w:rFonts w:ascii="Calibri" w:hAnsi="Calibri" w:cs="Calibri"/>
          <w:b/>
          <w:bCs/>
          <w:color w:val="000000"/>
          <w:sz w:val="22"/>
          <w:szCs w:val="22"/>
        </w:rPr>
      </w:pPr>
      <w:r>
        <w:rPr>
          <w:rFonts w:ascii="Calibri" w:hAnsi="Calibri" w:cs="Calibri"/>
          <w:noProof/>
          <w:color w:val="000000"/>
          <w:sz w:val="22"/>
          <w:szCs w:val="22"/>
          <w14:ligatures w14:val="standardContextual"/>
        </w:rPr>
        <w:drawing>
          <wp:inline distT="0" distB="0" distL="0" distR="0" wp14:anchorId="3C96880E" wp14:editId="47A3EB82">
            <wp:extent cx="2333625" cy="1914525"/>
            <wp:effectExtent l="0" t="0" r="9525" b="9525"/>
            <wp:docPr id="1773318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318742" name="Picture 177331874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729" cy="1925276"/>
                    </a:xfrm>
                    <a:prstGeom prst="rect">
                      <a:avLst/>
                    </a:prstGeom>
                  </pic:spPr>
                </pic:pic>
              </a:graphicData>
            </a:graphic>
          </wp:inline>
        </w:drawing>
      </w:r>
    </w:p>
    <w:p w14:paraId="25019090" w14:textId="77777777" w:rsidR="00282B4C" w:rsidRDefault="00282B4C" w:rsidP="00282B4C">
      <w:pPr>
        <w:jc w:val="center"/>
        <w:rPr>
          <w:rFonts w:ascii="Calibri" w:hAnsi="Calibri" w:cs="Calibri"/>
          <w:b/>
          <w:bCs/>
          <w:color w:val="000000"/>
          <w:sz w:val="36"/>
          <w:szCs w:val="36"/>
        </w:rPr>
      </w:pPr>
    </w:p>
    <w:p w14:paraId="4BD3F8B8" w14:textId="77777777" w:rsidR="00282B4C" w:rsidRDefault="00282B4C" w:rsidP="00282B4C">
      <w:pPr>
        <w:jc w:val="center"/>
        <w:rPr>
          <w:rFonts w:ascii="Calibri" w:hAnsi="Calibri" w:cs="Calibri"/>
          <w:b/>
          <w:bCs/>
          <w:color w:val="000000"/>
          <w:sz w:val="36"/>
          <w:szCs w:val="36"/>
        </w:rPr>
      </w:pPr>
    </w:p>
    <w:p w14:paraId="7DB7E0C7" w14:textId="77777777" w:rsidR="00920E55" w:rsidRPr="00282B4C" w:rsidRDefault="00920E55" w:rsidP="00282B4C">
      <w:pPr>
        <w:jc w:val="center"/>
        <w:rPr>
          <w:rFonts w:ascii="Calibri" w:hAnsi="Calibri" w:cs="Calibri"/>
          <w:b/>
          <w:bCs/>
          <w:color w:val="000000"/>
          <w:sz w:val="36"/>
          <w:szCs w:val="36"/>
        </w:rPr>
      </w:pPr>
    </w:p>
    <w:p w14:paraId="46307B68" w14:textId="5B203CF8" w:rsidR="00282B4C" w:rsidRPr="00282B4C" w:rsidRDefault="00282B4C" w:rsidP="00282B4C">
      <w:pPr>
        <w:jc w:val="center"/>
        <w:rPr>
          <w:rFonts w:ascii="Times New Roman" w:hAnsi="Times New Roman" w:cs="Times New Roman"/>
          <w:color w:val="000000"/>
          <w:sz w:val="52"/>
          <w:szCs w:val="52"/>
        </w:rPr>
      </w:pPr>
      <w:r w:rsidRPr="00282B4C">
        <w:rPr>
          <w:rFonts w:ascii="Times New Roman" w:hAnsi="Times New Roman" w:cs="Times New Roman"/>
          <w:b/>
          <w:bCs/>
          <w:color w:val="000000"/>
          <w:sz w:val="52"/>
          <w:szCs w:val="52"/>
        </w:rPr>
        <w:t>KNOWSLEY TOWN COUNCIL</w:t>
      </w:r>
    </w:p>
    <w:p w14:paraId="2D01FE5A" w14:textId="77777777" w:rsidR="00282B4C" w:rsidRDefault="00282B4C" w:rsidP="00282B4C">
      <w:pPr>
        <w:jc w:val="center"/>
        <w:rPr>
          <w:rFonts w:ascii="Times New Roman" w:hAnsi="Times New Roman" w:cs="Times New Roman"/>
          <w:b/>
          <w:bCs/>
          <w:color w:val="000000"/>
          <w:sz w:val="52"/>
          <w:szCs w:val="52"/>
        </w:rPr>
      </w:pPr>
      <w:r w:rsidRPr="00282B4C">
        <w:rPr>
          <w:rFonts w:ascii="Times New Roman" w:hAnsi="Times New Roman" w:cs="Times New Roman"/>
          <w:b/>
          <w:bCs/>
          <w:color w:val="000000"/>
          <w:sz w:val="52"/>
          <w:szCs w:val="52"/>
        </w:rPr>
        <w:t>CODE OF CONDUCT</w:t>
      </w:r>
    </w:p>
    <w:p w14:paraId="2DA6E447" w14:textId="77777777" w:rsidR="00282B4C" w:rsidRDefault="00282B4C" w:rsidP="00282B4C">
      <w:pPr>
        <w:jc w:val="center"/>
        <w:rPr>
          <w:rFonts w:ascii="Times New Roman" w:hAnsi="Times New Roman" w:cs="Times New Roman"/>
          <w:b/>
          <w:bCs/>
          <w:color w:val="000000"/>
          <w:sz w:val="52"/>
          <w:szCs w:val="52"/>
        </w:rPr>
      </w:pPr>
      <w:r w:rsidRPr="00282B4C">
        <w:rPr>
          <w:rFonts w:ascii="Times New Roman" w:hAnsi="Times New Roman" w:cs="Times New Roman"/>
          <w:b/>
          <w:bCs/>
          <w:color w:val="000000"/>
          <w:sz w:val="52"/>
          <w:szCs w:val="52"/>
        </w:rPr>
        <w:t xml:space="preserve"> FOR</w:t>
      </w:r>
    </w:p>
    <w:p w14:paraId="286DE0F7" w14:textId="40879D35" w:rsidR="00282B4C" w:rsidRPr="00282B4C" w:rsidRDefault="00282B4C" w:rsidP="00282B4C">
      <w:pPr>
        <w:jc w:val="center"/>
        <w:rPr>
          <w:rFonts w:ascii="Times New Roman" w:hAnsi="Times New Roman" w:cs="Times New Roman"/>
          <w:b/>
          <w:bCs/>
          <w:color w:val="000000"/>
          <w:sz w:val="52"/>
          <w:szCs w:val="52"/>
        </w:rPr>
      </w:pPr>
      <w:r w:rsidRPr="00282B4C">
        <w:rPr>
          <w:rFonts w:ascii="Times New Roman" w:hAnsi="Times New Roman" w:cs="Times New Roman"/>
          <w:b/>
          <w:bCs/>
          <w:color w:val="000000"/>
          <w:sz w:val="52"/>
          <w:szCs w:val="52"/>
        </w:rPr>
        <w:t xml:space="preserve"> MEMBERS</w:t>
      </w:r>
    </w:p>
    <w:p w14:paraId="4CFB2CEE" w14:textId="277AADE5" w:rsidR="00282B4C" w:rsidRPr="00282B4C" w:rsidRDefault="00282B4C" w:rsidP="00282B4C">
      <w:pPr>
        <w:jc w:val="center"/>
        <w:rPr>
          <w:rFonts w:ascii="Times New Roman" w:hAnsi="Times New Roman" w:cs="Times New Roman"/>
          <w:b/>
          <w:bCs/>
          <w:color w:val="000000"/>
          <w:sz w:val="52"/>
          <w:szCs w:val="52"/>
        </w:rPr>
      </w:pPr>
      <w:r w:rsidRPr="00282B4C">
        <w:rPr>
          <w:rFonts w:ascii="Times New Roman" w:hAnsi="Times New Roman" w:cs="Times New Roman"/>
          <w:b/>
          <w:bCs/>
          <w:color w:val="000000"/>
          <w:sz w:val="52"/>
          <w:szCs w:val="52"/>
        </w:rPr>
        <w:t xml:space="preserve"> AND CO-OPTED MEMBERS</w:t>
      </w:r>
    </w:p>
    <w:p w14:paraId="3D0CA774" w14:textId="77777777" w:rsidR="00282B4C" w:rsidRDefault="00282B4C" w:rsidP="00282B4C">
      <w:pPr>
        <w:jc w:val="center"/>
        <w:rPr>
          <w:rFonts w:ascii="Calibri" w:hAnsi="Calibri" w:cs="Calibri"/>
          <w:b/>
          <w:bCs/>
          <w:color w:val="000000"/>
          <w:sz w:val="52"/>
          <w:szCs w:val="52"/>
        </w:rPr>
      </w:pPr>
    </w:p>
    <w:p w14:paraId="4F249422" w14:textId="77777777" w:rsidR="00282B4C" w:rsidRDefault="00282B4C" w:rsidP="00282B4C">
      <w:pPr>
        <w:jc w:val="center"/>
        <w:rPr>
          <w:rFonts w:ascii="Calibri" w:hAnsi="Calibri" w:cs="Calibri"/>
          <w:b/>
          <w:bCs/>
          <w:color w:val="000000"/>
          <w:sz w:val="52"/>
          <w:szCs w:val="52"/>
        </w:rPr>
      </w:pPr>
    </w:p>
    <w:p w14:paraId="2D5E7202" w14:textId="77777777" w:rsidR="00282B4C" w:rsidRDefault="00282B4C" w:rsidP="00282B4C">
      <w:pPr>
        <w:jc w:val="center"/>
        <w:rPr>
          <w:rFonts w:ascii="Calibri" w:hAnsi="Calibri" w:cs="Calibri"/>
          <w:b/>
          <w:bCs/>
          <w:color w:val="000000"/>
          <w:sz w:val="52"/>
          <w:szCs w:val="52"/>
        </w:rPr>
      </w:pPr>
    </w:p>
    <w:p w14:paraId="45051437" w14:textId="77777777" w:rsidR="00282B4C" w:rsidRDefault="00282B4C" w:rsidP="00282B4C">
      <w:pPr>
        <w:jc w:val="center"/>
        <w:rPr>
          <w:rFonts w:ascii="Calibri" w:hAnsi="Calibri" w:cs="Calibri"/>
          <w:b/>
          <w:bCs/>
          <w:color w:val="000000"/>
          <w:sz w:val="52"/>
          <w:szCs w:val="52"/>
        </w:rPr>
      </w:pPr>
    </w:p>
    <w:p w14:paraId="7244FED6" w14:textId="77777777" w:rsidR="00282B4C" w:rsidRDefault="00282B4C" w:rsidP="00282B4C">
      <w:pPr>
        <w:jc w:val="center"/>
        <w:rPr>
          <w:rFonts w:ascii="Calibri" w:hAnsi="Calibri" w:cs="Calibri"/>
          <w:b/>
          <w:bCs/>
          <w:color w:val="000000"/>
          <w:sz w:val="52"/>
          <w:szCs w:val="52"/>
        </w:rPr>
      </w:pPr>
    </w:p>
    <w:p w14:paraId="50B15FBC" w14:textId="77777777" w:rsidR="00282B4C" w:rsidRDefault="00282B4C" w:rsidP="00282B4C">
      <w:pPr>
        <w:jc w:val="center"/>
        <w:rPr>
          <w:rFonts w:ascii="Calibri" w:hAnsi="Calibri" w:cs="Calibri"/>
          <w:b/>
          <w:bCs/>
          <w:color w:val="000000"/>
          <w:sz w:val="52"/>
          <w:szCs w:val="52"/>
        </w:rPr>
      </w:pPr>
    </w:p>
    <w:p w14:paraId="40D36369" w14:textId="77777777" w:rsidR="00282B4C" w:rsidRDefault="00282B4C" w:rsidP="00282B4C">
      <w:pPr>
        <w:jc w:val="center"/>
        <w:rPr>
          <w:rFonts w:ascii="Calibri" w:hAnsi="Calibri" w:cs="Calibri"/>
          <w:b/>
          <w:bCs/>
          <w:color w:val="000000"/>
          <w:sz w:val="52"/>
          <w:szCs w:val="52"/>
        </w:rPr>
      </w:pPr>
    </w:p>
    <w:p w14:paraId="66C4FBD4" w14:textId="034DEE29" w:rsidR="00282B4C" w:rsidRPr="00282B4C" w:rsidRDefault="00282B4C" w:rsidP="00282B4C">
      <w:pPr>
        <w:rPr>
          <w:rFonts w:asciiTheme="minorHAnsi" w:hAnsiTheme="minorHAnsi" w:cs="Calibri"/>
          <w:color w:val="000000"/>
        </w:rPr>
      </w:pPr>
      <w:r w:rsidRPr="00282B4C">
        <w:rPr>
          <w:rFonts w:asciiTheme="minorHAnsi" w:hAnsiTheme="minorHAnsi" w:cs="Calibri"/>
          <w:b/>
          <w:bCs/>
          <w:color w:val="000000"/>
        </w:rPr>
        <w:t>Adopted:</w:t>
      </w:r>
      <w:r w:rsidRPr="00282B4C">
        <w:rPr>
          <w:rFonts w:asciiTheme="minorHAnsi" w:hAnsiTheme="minorHAnsi" w:cs="Calibri"/>
          <w:color w:val="000000"/>
        </w:rPr>
        <w:t> 21</w:t>
      </w:r>
      <w:r w:rsidRPr="00282B4C">
        <w:rPr>
          <w:rFonts w:asciiTheme="minorHAnsi" w:hAnsiTheme="minorHAnsi" w:cs="Calibri"/>
          <w:color w:val="000000"/>
          <w:vertAlign w:val="superscript"/>
        </w:rPr>
        <w:t>st</w:t>
      </w:r>
      <w:r w:rsidRPr="00282B4C">
        <w:rPr>
          <w:rFonts w:asciiTheme="minorHAnsi" w:hAnsiTheme="minorHAnsi" w:cs="Calibri"/>
          <w:color w:val="000000"/>
        </w:rPr>
        <w:t xml:space="preserve"> May 2026</w:t>
      </w:r>
      <w:r w:rsidRPr="00282B4C">
        <w:rPr>
          <w:rFonts w:asciiTheme="minorHAnsi" w:hAnsiTheme="minorHAnsi" w:cs="Calibri"/>
          <w:color w:val="000000"/>
        </w:rPr>
        <w:br/>
      </w:r>
      <w:r w:rsidRPr="00282B4C">
        <w:rPr>
          <w:rFonts w:asciiTheme="minorHAnsi" w:hAnsiTheme="minorHAnsi" w:cs="Calibri"/>
          <w:b/>
          <w:bCs/>
          <w:color w:val="000000"/>
        </w:rPr>
        <w:t>Review Date:</w:t>
      </w:r>
      <w:r w:rsidRPr="00282B4C">
        <w:rPr>
          <w:rFonts w:asciiTheme="minorHAnsi" w:hAnsiTheme="minorHAnsi" w:cs="Calibri"/>
          <w:color w:val="000000"/>
        </w:rPr>
        <w:t> May 2027</w:t>
      </w:r>
    </w:p>
    <w:p w14:paraId="72D6E5D5" w14:textId="77777777" w:rsidR="00920E55" w:rsidRDefault="00920E55" w:rsidP="007F2329">
      <w:pPr>
        <w:jc w:val="center"/>
        <w:rPr>
          <w:rFonts w:cs="Calibri"/>
          <w:b/>
          <w:bCs/>
          <w:color w:val="000000"/>
          <w:sz w:val="36"/>
          <w:szCs w:val="36"/>
        </w:rPr>
      </w:pPr>
    </w:p>
    <w:p w14:paraId="789D5A73" w14:textId="77777777" w:rsidR="00920E55" w:rsidRDefault="00920E55" w:rsidP="007F2329">
      <w:pPr>
        <w:jc w:val="center"/>
        <w:rPr>
          <w:rFonts w:cs="Calibri"/>
          <w:b/>
          <w:bCs/>
          <w:color w:val="000000"/>
          <w:sz w:val="36"/>
          <w:szCs w:val="36"/>
        </w:rPr>
      </w:pPr>
    </w:p>
    <w:p w14:paraId="5060E60D" w14:textId="77777777" w:rsidR="00920E55" w:rsidRDefault="00920E55" w:rsidP="007F2329">
      <w:pPr>
        <w:jc w:val="center"/>
        <w:rPr>
          <w:rFonts w:cs="Calibri"/>
          <w:b/>
          <w:bCs/>
          <w:color w:val="000000"/>
          <w:sz w:val="36"/>
          <w:szCs w:val="36"/>
        </w:rPr>
      </w:pPr>
    </w:p>
    <w:p w14:paraId="6142BCC5" w14:textId="77777777" w:rsidR="00920E55" w:rsidRDefault="00920E55" w:rsidP="007F2329">
      <w:pPr>
        <w:jc w:val="center"/>
        <w:rPr>
          <w:rFonts w:cs="Calibri"/>
          <w:b/>
          <w:bCs/>
          <w:color w:val="000000"/>
          <w:sz w:val="36"/>
          <w:szCs w:val="36"/>
        </w:rPr>
      </w:pPr>
    </w:p>
    <w:p w14:paraId="000AF6FD" w14:textId="5850A9FB" w:rsidR="00282B4C" w:rsidRPr="00920E55" w:rsidRDefault="00282B4C" w:rsidP="007F2329">
      <w:pPr>
        <w:jc w:val="center"/>
        <w:rPr>
          <w:rFonts w:cs="Calibri"/>
          <w:color w:val="000000"/>
          <w:sz w:val="32"/>
          <w:szCs w:val="32"/>
        </w:rPr>
      </w:pPr>
      <w:r w:rsidRPr="00920E55">
        <w:rPr>
          <w:rFonts w:cs="Calibri"/>
          <w:b/>
          <w:bCs/>
          <w:color w:val="000000"/>
          <w:sz w:val="32"/>
          <w:szCs w:val="32"/>
        </w:rPr>
        <w:lastRenderedPageBreak/>
        <w:t>INDEX</w:t>
      </w:r>
    </w:p>
    <w:p w14:paraId="3FB1FD56" w14:textId="629C4918" w:rsidR="00282B4C" w:rsidRPr="00282B4C" w:rsidRDefault="00282B4C" w:rsidP="00282B4C">
      <w:pPr>
        <w:rPr>
          <w:rFonts w:cs="Calibri"/>
          <w:color w:val="000000"/>
          <w:sz w:val="22"/>
          <w:szCs w:val="22"/>
        </w:rPr>
      </w:pPr>
      <w:r w:rsidRPr="00282B4C">
        <w:rPr>
          <w:rFonts w:cs="Calibri"/>
          <w:b/>
          <w:bCs/>
          <w:color w:val="000000"/>
          <w:sz w:val="22"/>
          <w:szCs w:val="22"/>
        </w:rPr>
        <w:t>Part 1: General</w:t>
      </w:r>
      <w:r w:rsidR="00D17093">
        <w:rPr>
          <w:rFonts w:cs="Calibri"/>
          <w:b/>
          <w:bCs/>
          <w:color w:val="000000"/>
          <w:sz w:val="22"/>
          <w:szCs w:val="22"/>
        </w:rPr>
        <w:t xml:space="preserve">                                                                                           </w:t>
      </w:r>
      <w:r w:rsidR="006A229E">
        <w:rPr>
          <w:rFonts w:cs="Calibri"/>
          <w:b/>
          <w:bCs/>
          <w:color w:val="000000"/>
          <w:sz w:val="22"/>
          <w:szCs w:val="22"/>
        </w:rPr>
        <w:t>pg1</w:t>
      </w:r>
    </w:p>
    <w:p w14:paraId="2A509347" w14:textId="6A4DF993" w:rsidR="00282B4C" w:rsidRPr="00282B4C" w:rsidRDefault="00282B4C" w:rsidP="007F2329">
      <w:pPr>
        <w:numPr>
          <w:ilvl w:val="0"/>
          <w:numId w:val="1"/>
        </w:numPr>
        <w:spacing w:before="100" w:beforeAutospacing="1" w:after="100" w:afterAutospacing="1"/>
        <w:ind w:hanging="294"/>
        <w:rPr>
          <w:rFonts w:cs="Calibri"/>
          <w:color w:val="000000"/>
          <w:sz w:val="22"/>
          <w:szCs w:val="22"/>
        </w:rPr>
      </w:pPr>
      <w:r w:rsidRPr="00282B4C">
        <w:rPr>
          <w:rFonts w:cs="Calibri"/>
          <w:color w:val="000000"/>
          <w:sz w:val="22"/>
          <w:szCs w:val="22"/>
        </w:rPr>
        <w:t>Introduction</w:t>
      </w:r>
      <w:r w:rsidR="006A229E">
        <w:rPr>
          <w:rFonts w:cs="Calibri"/>
          <w:color w:val="000000"/>
          <w:sz w:val="22"/>
          <w:szCs w:val="22"/>
        </w:rPr>
        <w:t xml:space="preserve"> </w:t>
      </w:r>
      <w:r w:rsidR="00B060A8">
        <w:rPr>
          <w:rFonts w:cs="Calibri"/>
          <w:color w:val="000000"/>
          <w:sz w:val="22"/>
          <w:szCs w:val="22"/>
        </w:rPr>
        <w:t xml:space="preserve">                                                                                  </w:t>
      </w:r>
      <w:r w:rsidR="006A229E">
        <w:rPr>
          <w:rFonts w:cs="Calibri"/>
          <w:color w:val="000000"/>
          <w:sz w:val="22"/>
          <w:szCs w:val="22"/>
        </w:rPr>
        <w:t>pg1</w:t>
      </w:r>
    </w:p>
    <w:p w14:paraId="702ED365" w14:textId="6B039CC1" w:rsidR="00282B4C" w:rsidRPr="00282B4C" w:rsidRDefault="00282B4C" w:rsidP="00282B4C">
      <w:pPr>
        <w:numPr>
          <w:ilvl w:val="0"/>
          <w:numId w:val="1"/>
        </w:numPr>
        <w:spacing w:before="100" w:beforeAutospacing="1" w:after="100" w:afterAutospacing="1"/>
        <w:rPr>
          <w:rFonts w:cs="Calibri"/>
          <w:color w:val="000000"/>
          <w:sz w:val="22"/>
          <w:szCs w:val="22"/>
        </w:rPr>
      </w:pPr>
      <w:r w:rsidRPr="00282B4C">
        <w:rPr>
          <w:rFonts w:cs="Calibri"/>
          <w:color w:val="000000"/>
          <w:sz w:val="22"/>
          <w:szCs w:val="22"/>
        </w:rPr>
        <w:t>Interpretation</w:t>
      </w:r>
      <w:r w:rsidR="00B060A8">
        <w:rPr>
          <w:rFonts w:cs="Calibri"/>
          <w:color w:val="000000"/>
          <w:sz w:val="22"/>
          <w:szCs w:val="22"/>
        </w:rPr>
        <w:t xml:space="preserve">                                                                                pg1</w:t>
      </w:r>
    </w:p>
    <w:p w14:paraId="4F70CA45" w14:textId="0088397A" w:rsidR="00282B4C" w:rsidRPr="00282B4C" w:rsidRDefault="00282B4C" w:rsidP="00282B4C">
      <w:pPr>
        <w:numPr>
          <w:ilvl w:val="0"/>
          <w:numId w:val="1"/>
        </w:numPr>
        <w:spacing w:before="100" w:beforeAutospacing="1" w:after="100" w:afterAutospacing="1"/>
        <w:rPr>
          <w:rFonts w:cs="Calibri"/>
          <w:color w:val="000000"/>
          <w:sz w:val="22"/>
          <w:szCs w:val="22"/>
        </w:rPr>
      </w:pPr>
      <w:r w:rsidRPr="00282B4C">
        <w:rPr>
          <w:rFonts w:cs="Calibri"/>
          <w:color w:val="000000"/>
          <w:sz w:val="22"/>
          <w:szCs w:val="22"/>
        </w:rPr>
        <w:t>General Obligations</w:t>
      </w:r>
      <w:r w:rsidR="00350D34">
        <w:rPr>
          <w:rFonts w:cs="Calibri"/>
          <w:color w:val="000000"/>
          <w:sz w:val="22"/>
          <w:szCs w:val="22"/>
        </w:rPr>
        <w:t xml:space="preserve">                                                                   pg2</w:t>
      </w:r>
    </w:p>
    <w:p w14:paraId="350C8738" w14:textId="7B1FCEEA" w:rsidR="00282B4C" w:rsidRPr="00282B4C" w:rsidRDefault="00282B4C" w:rsidP="00282B4C">
      <w:pPr>
        <w:numPr>
          <w:ilvl w:val="0"/>
          <w:numId w:val="1"/>
        </w:numPr>
        <w:spacing w:before="100" w:beforeAutospacing="1" w:after="100" w:afterAutospacing="1"/>
        <w:rPr>
          <w:rFonts w:cs="Calibri"/>
          <w:color w:val="000000"/>
          <w:sz w:val="22"/>
          <w:szCs w:val="22"/>
        </w:rPr>
      </w:pPr>
      <w:r w:rsidRPr="00282B4C">
        <w:rPr>
          <w:rFonts w:cs="Calibri"/>
          <w:color w:val="000000"/>
          <w:sz w:val="22"/>
          <w:szCs w:val="22"/>
        </w:rPr>
        <w:t>Digital Conduct and Use of Council Resources</w:t>
      </w:r>
      <w:r w:rsidR="00A61980">
        <w:rPr>
          <w:rFonts w:cs="Calibri"/>
          <w:color w:val="000000"/>
          <w:sz w:val="22"/>
          <w:szCs w:val="22"/>
        </w:rPr>
        <w:t xml:space="preserve">            </w:t>
      </w:r>
      <w:r w:rsidR="00B060A8">
        <w:rPr>
          <w:rFonts w:cs="Calibri"/>
          <w:color w:val="000000"/>
          <w:sz w:val="22"/>
          <w:szCs w:val="22"/>
        </w:rPr>
        <w:t>pg</w:t>
      </w:r>
      <w:r w:rsidR="00A61980">
        <w:rPr>
          <w:rFonts w:cs="Calibri"/>
          <w:color w:val="000000"/>
          <w:sz w:val="22"/>
          <w:szCs w:val="22"/>
        </w:rPr>
        <w:t>3</w:t>
      </w:r>
    </w:p>
    <w:p w14:paraId="3CAC3421" w14:textId="539FCA16" w:rsidR="00282B4C" w:rsidRPr="00282B4C" w:rsidRDefault="00282B4C" w:rsidP="00282B4C">
      <w:pPr>
        <w:numPr>
          <w:ilvl w:val="0"/>
          <w:numId w:val="1"/>
        </w:numPr>
        <w:spacing w:before="100" w:beforeAutospacing="1" w:after="100" w:afterAutospacing="1"/>
        <w:rPr>
          <w:rFonts w:cs="Calibri"/>
          <w:color w:val="000000"/>
          <w:sz w:val="22"/>
          <w:szCs w:val="22"/>
        </w:rPr>
      </w:pPr>
      <w:r w:rsidRPr="00282B4C">
        <w:rPr>
          <w:rFonts w:cs="Calibri"/>
          <w:color w:val="000000"/>
          <w:sz w:val="22"/>
          <w:szCs w:val="22"/>
        </w:rPr>
        <w:t>Complaints and Standards Investigations</w:t>
      </w:r>
      <w:r w:rsidR="00A61980">
        <w:rPr>
          <w:rFonts w:cs="Calibri"/>
          <w:color w:val="000000"/>
          <w:sz w:val="22"/>
          <w:szCs w:val="22"/>
        </w:rPr>
        <w:t xml:space="preserve">                      </w:t>
      </w:r>
      <w:r w:rsidR="00B060A8">
        <w:rPr>
          <w:rFonts w:cs="Calibri"/>
          <w:color w:val="000000"/>
          <w:sz w:val="22"/>
          <w:szCs w:val="22"/>
        </w:rPr>
        <w:t>pg</w:t>
      </w:r>
      <w:r w:rsidR="00A61980">
        <w:rPr>
          <w:rFonts w:cs="Calibri"/>
          <w:color w:val="000000"/>
          <w:sz w:val="22"/>
          <w:szCs w:val="22"/>
        </w:rPr>
        <w:t>3</w:t>
      </w:r>
    </w:p>
    <w:p w14:paraId="3558A616" w14:textId="7E573F94" w:rsidR="00282B4C" w:rsidRPr="00282B4C" w:rsidRDefault="00282B4C" w:rsidP="00282B4C">
      <w:pPr>
        <w:rPr>
          <w:rFonts w:cs="Calibri"/>
          <w:color w:val="000000"/>
          <w:sz w:val="22"/>
          <w:szCs w:val="22"/>
        </w:rPr>
      </w:pPr>
      <w:r w:rsidRPr="00282B4C">
        <w:rPr>
          <w:rFonts w:cs="Calibri"/>
          <w:b/>
          <w:bCs/>
          <w:color w:val="000000"/>
          <w:sz w:val="22"/>
          <w:szCs w:val="22"/>
        </w:rPr>
        <w:t>Part 2: Interests</w:t>
      </w:r>
      <w:r w:rsidR="00A61980">
        <w:rPr>
          <w:rFonts w:cs="Calibri"/>
          <w:b/>
          <w:bCs/>
          <w:color w:val="000000"/>
          <w:sz w:val="22"/>
          <w:szCs w:val="22"/>
        </w:rPr>
        <w:t xml:space="preserve"> </w:t>
      </w:r>
      <w:r w:rsidR="00C705F4">
        <w:rPr>
          <w:rFonts w:cs="Calibri"/>
          <w:b/>
          <w:bCs/>
          <w:color w:val="000000"/>
          <w:sz w:val="22"/>
          <w:szCs w:val="22"/>
        </w:rPr>
        <w:t xml:space="preserve">                                                                                          </w:t>
      </w:r>
      <w:r w:rsidR="00A61980">
        <w:rPr>
          <w:rFonts w:cs="Calibri"/>
          <w:b/>
          <w:bCs/>
          <w:color w:val="000000"/>
          <w:sz w:val="22"/>
          <w:szCs w:val="22"/>
        </w:rPr>
        <w:t>pg</w:t>
      </w:r>
      <w:r w:rsidR="00C705F4">
        <w:rPr>
          <w:rFonts w:cs="Calibri"/>
          <w:b/>
          <w:bCs/>
          <w:color w:val="000000"/>
          <w:sz w:val="22"/>
          <w:szCs w:val="22"/>
        </w:rPr>
        <w:t>4</w:t>
      </w:r>
    </w:p>
    <w:p w14:paraId="24E87A80" w14:textId="77777777" w:rsidR="00282B4C" w:rsidRPr="00282B4C" w:rsidRDefault="00282B4C" w:rsidP="00282B4C">
      <w:pPr>
        <w:numPr>
          <w:ilvl w:val="0"/>
          <w:numId w:val="2"/>
        </w:numPr>
        <w:spacing w:before="100" w:beforeAutospacing="1" w:after="100" w:afterAutospacing="1"/>
        <w:ind w:hanging="294"/>
        <w:rPr>
          <w:rFonts w:cs="Calibri"/>
          <w:color w:val="000000"/>
          <w:sz w:val="22"/>
          <w:szCs w:val="22"/>
        </w:rPr>
      </w:pPr>
      <w:r w:rsidRPr="00282B4C">
        <w:rPr>
          <w:rFonts w:cs="Calibri"/>
          <w:color w:val="000000"/>
          <w:sz w:val="22"/>
          <w:szCs w:val="22"/>
        </w:rPr>
        <w:t>General</w:t>
      </w:r>
    </w:p>
    <w:p w14:paraId="05B0588B" w14:textId="7454CD6F" w:rsidR="00282B4C" w:rsidRPr="00282B4C" w:rsidRDefault="00282B4C" w:rsidP="00282B4C">
      <w:pPr>
        <w:numPr>
          <w:ilvl w:val="0"/>
          <w:numId w:val="2"/>
        </w:numPr>
        <w:spacing w:before="100" w:beforeAutospacing="1" w:after="100" w:afterAutospacing="1"/>
        <w:rPr>
          <w:rFonts w:cs="Calibri"/>
          <w:color w:val="000000"/>
          <w:sz w:val="22"/>
          <w:szCs w:val="22"/>
        </w:rPr>
      </w:pPr>
      <w:r w:rsidRPr="00282B4C">
        <w:rPr>
          <w:rFonts w:cs="Calibri"/>
          <w:color w:val="000000"/>
          <w:sz w:val="22"/>
          <w:szCs w:val="22"/>
        </w:rPr>
        <w:t>Disclosable Pecuniary Interests</w:t>
      </w:r>
      <w:r w:rsidR="00C705F4">
        <w:rPr>
          <w:rFonts w:cs="Calibri"/>
          <w:color w:val="000000"/>
          <w:sz w:val="22"/>
          <w:szCs w:val="22"/>
        </w:rPr>
        <w:t xml:space="preserve">                                         </w:t>
      </w:r>
      <w:r w:rsidR="006C1E34">
        <w:rPr>
          <w:rFonts w:cs="Calibri"/>
          <w:color w:val="000000"/>
          <w:sz w:val="22"/>
          <w:szCs w:val="22"/>
        </w:rPr>
        <w:t xml:space="preserve"> </w:t>
      </w:r>
      <w:r w:rsidR="00C705F4">
        <w:rPr>
          <w:rFonts w:cs="Calibri"/>
          <w:color w:val="000000"/>
          <w:sz w:val="22"/>
          <w:szCs w:val="22"/>
        </w:rPr>
        <w:t xml:space="preserve">  pg4-5</w:t>
      </w:r>
    </w:p>
    <w:p w14:paraId="59419061" w14:textId="7A965556" w:rsidR="00282B4C" w:rsidRPr="00282B4C" w:rsidRDefault="00282B4C" w:rsidP="00282B4C">
      <w:pPr>
        <w:numPr>
          <w:ilvl w:val="0"/>
          <w:numId w:val="2"/>
        </w:numPr>
        <w:spacing w:before="100" w:beforeAutospacing="1" w:after="100" w:afterAutospacing="1"/>
        <w:rPr>
          <w:rFonts w:cs="Calibri"/>
          <w:color w:val="000000"/>
          <w:sz w:val="22"/>
          <w:szCs w:val="22"/>
        </w:rPr>
      </w:pPr>
      <w:r w:rsidRPr="00282B4C">
        <w:rPr>
          <w:rFonts w:cs="Calibri"/>
          <w:color w:val="000000"/>
          <w:sz w:val="22"/>
          <w:szCs w:val="22"/>
        </w:rPr>
        <w:t>Non-Participation in Disclosable Pecuniary Interests</w:t>
      </w:r>
      <w:r w:rsidR="00C705F4">
        <w:rPr>
          <w:rFonts w:cs="Calibri"/>
          <w:color w:val="000000"/>
          <w:sz w:val="22"/>
          <w:szCs w:val="22"/>
        </w:rPr>
        <w:t xml:space="preserve"> pg</w:t>
      </w:r>
      <w:r w:rsidR="006C1E34">
        <w:rPr>
          <w:rFonts w:cs="Calibri"/>
          <w:color w:val="000000"/>
          <w:sz w:val="22"/>
          <w:szCs w:val="22"/>
        </w:rPr>
        <w:t>5</w:t>
      </w:r>
    </w:p>
    <w:p w14:paraId="434CC8CE" w14:textId="00F6BB91" w:rsidR="00282B4C" w:rsidRPr="00282B4C" w:rsidRDefault="00282B4C" w:rsidP="00282B4C">
      <w:pPr>
        <w:numPr>
          <w:ilvl w:val="0"/>
          <w:numId w:val="2"/>
        </w:numPr>
        <w:spacing w:before="100" w:beforeAutospacing="1" w:after="100" w:afterAutospacing="1"/>
        <w:rPr>
          <w:rFonts w:cs="Calibri"/>
          <w:color w:val="000000"/>
          <w:sz w:val="22"/>
          <w:szCs w:val="22"/>
        </w:rPr>
      </w:pPr>
      <w:r w:rsidRPr="00282B4C">
        <w:rPr>
          <w:rFonts w:cs="Calibri"/>
          <w:color w:val="000000"/>
          <w:sz w:val="22"/>
          <w:szCs w:val="22"/>
        </w:rPr>
        <w:t>Offences</w:t>
      </w:r>
      <w:r w:rsidR="006C1E34">
        <w:rPr>
          <w:rFonts w:cs="Calibri"/>
          <w:color w:val="000000"/>
          <w:sz w:val="22"/>
          <w:szCs w:val="22"/>
        </w:rPr>
        <w:t xml:space="preserve">                                                                                             pg5</w:t>
      </w:r>
    </w:p>
    <w:p w14:paraId="73C0726E" w14:textId="7E397C15" w:rsidR="00282B4C" w:rsidRPr="00282B4C" w:rsidRDefault="00282B4C" w:rsidP="00282B4C">
      <w:pPr>
        <w:numPr>
          <w:ilvl w:val="0"/>
          <w:numId w:val="2"/>
        </w:numPr>
        <w:spacing w:before="100" w:beforeAutospacing="1" w:after="100" w:afterAutospacing="1"/>
        <w:rPr>
          <w:rFonts w:cs="Calibri"/>
          <w:color w:val="000000"/>
          <w:sz w:val="22"/>
          <w:szCs w:val="22"/>
        </w:rPr>
      </w:pPr>
      <w:r w:rsidRPr="00282B4C">
        <w:rPr>
          <w:rFonts w:cs="Calibri"/>
          <w:color w:val="000000"/>
          <w:sz w:val="22"/>
          <w:szCs w:val="22"/>
        </w:rPr>
        <w:t>Dispensations</w:t>
      </w:r>
      <w:r w:rsidR="006C1E34">
        <w:rPr>
          <w:rFonts w:cs="Calibri"/>
          <w:color w:val="000000"/>
          <w:sz w:val="22"/>
          <w:szCs w:val="22"/>
        </w:rPr>
        <w:t xml:space="preserve">                                                                                 pg5-6</w:t>
      </w:r>
    </w:p>
    <w:p w14:paraId="38F2DFDF" w14:textId="344C4256" w:rsidR="00282B4C" w:rsidRPr="00282B4C" w:rsidRDefault="00282B4C" w:rsidP="00282B4C">
      <w:pPr>
        <w:numPr>
          <w:ilvl w:val="0"/>
          <w:numId w:val="2"/>
        </w:numPr>
        <w:spacing w:before="100" w:beforeAutospacing="1" w:after="100" w:afterAutospacing="1"/>
        <w:rPr>
          <w:rFonts w:cs="Calibri"/>
          <w:color w:val="000000"/>
          <w:sz w:val="22"/>
          <w:szCs w:val="22"/>
        </w:rPr>
      </w:pPr>
      <w:r w:rsidRPr="00282B4C">
        <w:rPr>
          <w:rFonts w:cs="Calibri"/>
          <w:color w:val="000000"/>
          <w:sz w:val="22"/>
          <w:szCs w:val="22"/>
        </w:rPr>
        <w:t>Other Registerable Interests</w:t>
      </w:r>
      <w:r w:rsidR="0060592F">
        <w:rPr>
          <w:rFonts w:cs="Calibri"/>
          <w:color w:val="000000"/>
          <w:sz w:val="22"/>
          <w:szCs w:val="22"/>
        </w:rPr>
        <w:t xml:space="preserve">                                                    pg6</w:t>
      </w:r>
    </w:p>
    <w:p w14:paraId="588335DE" w14:textId="34FD109E" w:rsidR="00282B4C" w:rsidRPr="00282B4C" w:rsidRDefault="00282B4C" w:rsidP="00282B4C">
      <w:pPr>
        <w:numPr>
          <w:ilvl w:val="0"/>
          <w:numId w:val="2"/>
        </w:numPr>
        <w:spacing w:before="100" w:beforeAutospacing="1" w:after="100" w:afterAutospacing="1"/>
        <w:rPr>
          <w:rFonts w:cs="Calibri"/>
          <w:color w:val="000000"/>
          <w:sz w:val="22"/>
          <w:szCs w:val="22"/>
        </w:rPr>
      </w:pPr>
      <w:r w:rsidRPr="00282B4C">
        <w:rPr>
          <w:rFonts w:cs="Calibri"/>
          <w:color w:val="000000"/>
          <w:sz w:val="22"/>
          <w:szCs w:val="22"/>
        </w:rPr>
        <w:t>Non-Registerable Interests</w:t>
      </w:r>
      <w:r w:rsidR="00D5584E">
        <w:rPr>
          <w:rFonts w:cs="Calibri"/>
          <w:color w:val="000000"/>
          <w:sz w:val="22"/>
          <w:szCs w:val="22"/>
        </w:rPr>
        <w:t xml:space="preserve">                                                       pg6</w:t>
      </w:r>
    </w:p>
    <w:p w14:paraId="3CB666E8" w14:textId="56B43780" w:rsidR="00282B4C" w:rsidRPr="00282B4C" w:rsidRDefault="00282B4C" w:rsidP="00282B4C">
      <w:pPr>
        <w:numPr>
          <w:ilvl w:val="0"/>
          <w:numId w:val="2"/>
        </w:numPr>
        <w:spacing w:before="100" w:beforeAutospacing="1" w:after="100" w:afterAutospacing="1"/>
        <w:rPr>
          <w:rFonts w:cs="Calibri"/>
          <w:color w:val="000000"/>
          <w:sz w:val="22"/>
          <w:szCs w:val="22"/>
        </w:rPr>
      </w:pPr>
      <w:r w:rsidRPr="00282B4C">
        <w:rPr>
          <w:rFonts w:cs="Calibri"/>
          <w:color w:val="000000"/>
          <w:sz w:val="22"/>
          <w:szCs w:val="22"/>
        </w:rPr>
        <w:t>Disclosure and Participation</w:t>
      </w:r>
      <w:r w:rsidR="00D5584E">
        <w:rPr>
          <w:rFonts w:cs="Calibri"/>
          <w:color w:val="000000"/>
          <w:sz w:val="22"/>
          <w:szCs w:val="22"/>
        </w:rPr>
        <w:t xml:space="preserve">                                                   pg6-7</w:t>
      </w:r>
    </w:p>
    <w:p w14:paraId="3C96A347" w14:textId="0C3911B3" w:rsidR="00282B4C" w:rsidRPr="00282B4C" w:rsidRDefault="00282B4C" w:rsidP="00282B4C">
      <w:pPr>
        <w:numPr>
          <w:ilvl w:val="0"/>
          <w:numId w:val="2"/>
        </w:numPr>
        <w:spacing w:before="100" w:beforeAutospacing="1" w:after="100" w:afterAutospacing="1"/>
        <w:rPr>
          <w:rFonts w:cs="Calibri"/>
          <w:color w:val="000000"/>
          <w:sz w:val="22"/>
          <w:szCs w:val="22"/>
        </w:rPr>
      </w:pPr>
      <w:r w:rsidRPr="00282B4C">
        <w:rPr>
          <w:rFonts w:cs="Calibri"/>
          <w:color w:val="000000"/>
          <w:sz w:val="22"/>
          <w:szCs w:val="22"/>
        </w:rPr>
        <w:t>Register of Interests</w:t>
      </w:r>
      <w:r w:rsidR="003D22C0">
        <w:rPr>
          <w:rFonts w:cs="Calibri"/>
          <w:color w:val="000000"/>
          <w:sz w:val="22"/>
          <w:szCs w:val="22"/>
        </w:rPr>
        <w:t xml:space="preserve">                                                                     pg7</w:t>
      </w:r>
    </w:p>
    <w:p w14:paraId="7A02C231" w14:textId="233D237D" w:rsidR="00282B4C" w:rsidRPr="00282B4C" w:rsidRDefault="00282B4C" w:rsidP="00282B4C">
      <w:pPr>
        <w:numPr>
          <w:ilvl w:val="0"/>
          <w:numId w:val="2"/>
        </w:numPr>
        <w:spacing w:before="100" w:beforeAutospacing="1" w:after="100" w:afterAutospacing="1"/>
        <w:rPr>
          <w:rFonts w:cs="Calibri"/>
          <w:color w:val="000000"/>
          <w:sz w:val="22"/>
          <w:szCs w:val="22"/>
        </w:rPr>
      </w:pPr>
      <w:r w:rsidRPr="00282B4C">
        <w:rPr>
          <w:rFonts w:cs="Calibri"/>
          <w:color w:val="000000"/>
          <w:sz w:val="22"/>
          <w:szCs w:val="22"/>
        </w:rPr>
        <w:t>Sensitive Interests</w:t>
      </w:r>
      <w:r w:rsidR="003D22C0">
        <w:rPr>
          <w:rFonts w:cs="Calibri"/>
          <w:color w:val="000000"/>
          <w:sz w:val="22"/>
          <w:szCs w:val="22"/>
        </w:rPr>
        <w:t xml:space="preserve">                                                                         pg7</w:t>
      </w:r>
    </w:p>
    <w:p w14:paraId="56E0C51D" w14:textId="0DB02F7C" w:rsidR="00282B4C" w:rsidRPr="00282B4C" w:rsidRDefault="00282B4C" w:rsidP="00282B4C">
      <w:pPr>
        <w:rPr>
          <w:rFonts w:cs="Calibri"/>
          <w:color w:val="000000"/>
          <w:sz w:val="22"/>
          <w:szCs w:val="22"/>
        </w:rPr>
      </w:pPr>
      <w:r w:rsidRPr="00282B4C">
        <w:rPr>
          <w:rFonts w:cs="Calibri"/>
          <w:b/>
          <w:bCs/>
          <w:color w:val="000000"/>
          <w:sz w:val="22"/>
          <w:szCs w:val="22"/>
        </w:rPr>
        <w:t>Part 3: Other Considerations</w:t>
      </w:r>
      <w:r w:rsidR="00F87E4E">
        <w:rPr>
          <w:rFonts w:cs="Calibri"/>
          <w:b/>
          <w:bCs/>
          <w:color w:val="000000"/>
          <w:sz w:val="22"/>
          <w:szCs w:val="22"/>
        </w:rPr>
        <w:t xml:space="preserve">                                                                pg8</w:t>
      </w:r>
    </w:p>
    <w:p w14:paraId="07F6D85C" w14:textId="0DAA6FAF" w:rsidR="00282B4C" w:rsidRPr="00282B4C" w:rsidRDefault="00282B4C" w:rsidP="00282B4C">
      <w:pPr>
        <w:numPr>
          <w:ilvl w:val="0"/>
          <w:numId w:val="3"/>
        </w:numPr>
        <w:spacing w:before="100" w:beforeAutospacing="1" w:after="100" w:afterAutospacing="1"/>
        <w:ind w:hanging="294"/>
        <w:rPr>
          <w:rFonts w:cs="Calibri"/>
          <w:color w:val="000000"/>
          <w:sz w:val="22"/>
          <w:szCs w:val="22"/>
        </w:rPr>
      </w:pPr>
      <w:r w:rsidRPr="00282B4C">
        <w:rPr>
          <w:rFonts w:cs="Calibri"/>
          <w:color w:val="000000"/>
          <w:sz w:val="22"/>
          <w:szCs w:val="22"/>
        </w:rPr>
        <w:t>Gifts and Hospitality</w:t>
      </w:r>
      <w:r w:rsidR="00F87E4E">
        <w:rPr>
          <w:rFonts w:cs="Calibri"/>
          <w:color w:val="000000"/>
          <w:sz w:val="22"/>
          <w:szCs w:val="22"/>
        </w:rPr>
        <w:t xml:space="preserve">                                                                    pg8</w:t>
      </w:r>
    </w:p>
    <w:p w14:paraId="23D6E756" w14:textId="705E669E" w:rsidR="00282B4C" w:rsidRPr="00282B4C" w:rsidRDefault="00282B4C" w:rsidP="00282B4C">
      <w:pPr>
        <w:numPr>
          <w:ilvl w:val="0"/>
          <w:numId w:val="3"/>
        </w:numPr>
        <w:spacing w:before="100" w:beforeAutospacing="1" w:after="100" w:afterAutospacing="1"/>
        <w:rPr>
          <w:rFonts w:cs="Calibri"/>
          <w:color w:val="000000"/>
          <w:sz w:val="22"/>
          <w:szCs w:val="22"/>
        </w:rPr>
      </w:pPr>
      <w:r w:rsidRPr="00282B4C">
        <w:rPr>
          <w:rFonts w:cs="Calibri"/>
          <w:color w:val="000000"/>
          <w:sz w:val="22"/>
          <w:szCs w:val="22"/>
        </w:rPr>
        <w:t>Predetermination or Bias</w:t>
      </w:r>
      <w:r w:rsidR="000243DE">
        <w:rPr>
          <w:rFonts w:cs="Calibri"/>
          <w:color w:val="000000"/>
          <w:sz w:val="22"/>
          <w:szCs w:val="22"/>
        </w:rPr>
        <w:t xml:space="preserve">                                                           </w:t>
      </w:r>
      <w:r w:rsidR="00F87E4E">
        <w:rPr>
          <w:rFonts w:cs="Calibri"/>
          <w:color w:val="000000"/>
          <w:sz w:val="22"/>
          <w:szCs w:val="22"/>
        </w:rPr>
        <w:t>pg</w:t>
      </w:r>
      <w:r w:rsidR="000243DE">
        <w:rPr>
          <w:rFonts w:cs="Calibri"/>
          <w:color w:val="000000"/>
          <w:sz w:val="22"/>
          <w:szCs w:val="22"/>
        </w:rPr>
        <w:t>8</w:t>
      </w:r>
    </w:p>
    <w:p w14:paraId="0675A4A3" w14:textId="78FA1C6E" w:rsidR="00282B4C" w:rsidRDefault="00282B4C" w:rsidP="00282B4C">
      <w:pPr>
        <w:numPr>
          <w:ilvl w:val="0"/>
          <w:numId w:val="3"/>
        </w:numPr>
        <w:spacing w:before="100" w:beforeAutospacing="1" w:after="100" w:afterAutospacing="1"/>
        <w:rPr>
          <w:rFonts w:cs="Calibri"/>
          <w:color w:val="000000"/>
          <w:sz w:val="22"/>
          <w:szCs w:val="22"/>
        </w:rPr>
      </w:pPr>
      <w:r w:rsidRPr="00282B4C">
        <w:rPr>
          <w:rFonts w:cs="Calibri"/>
          <w:color w:val="000000"/>
          <w:sz w:val="22"/>
          <w:szCs w:val="22"/>
        </w:rPr>
        <w:t>Review of the Code</w:t>
      </w:r>
      <w:r w:rsidR="000243DE">
        <w:rPr>
          <w:rFonts w:cs="Calibri"/>
          <w:color w:val="000000"/>
          <w:sz w:val="22"/>
          <w:szCs w:val="22"/>
        </w:rPr>
        <w:t xml:space="preserve">                                                                       pg9</w:t>
      </w:r>
    </w:p>
    <w:p w14:paraId="75D3BF3B" w14:textId="77777777" w:rsidR="007F2329" w:rsidRDefault="007F2329" w:rsidP="007F2329">
      <w:pPr>
        <w:spacing w:before="100" w:beforeAutospacing="1" w:after="100" w:afterAutospacing="1"/>
        <w:rPr>
          <w:rFonts w:cs="Calibri"/>
          <w:color w:val="000000"/>
          <w:sz w:val="22"/>
          <w:szCs w:val="22"/>
        </w:rPr>
      </w:pPr>
    </w:p>
    <w:p w14:paraId="085C2FBA" w14:textId="77777777" w:rsidR="007F2329" w:rsidRDefault="007F2329" w:rsidP="007F2329">
      <w:pPr>
        <w:spacing w:before="100" w:beforeAutospacing="1" w:after="100" w:afterAutospacing="1"/>
        <w:rPr>
          <w:rFonts w:cs="Calibri"/>
          <w:color w:val="000000"/>
          <w:sz w:val="22"/>
          <w:szCs w:val="22"/>
        </w:rPr>
      </w:pPr>
    </w:p>
    <w:p w14:paraId="2ED18A9C" w14:textId="77777777" w:rsidR="007F2329" w:rsidRDefault="007F2329" w:rsidP="007F2329">
      <w:pPr>
        <w:spacing w:before="100" w:beforeAutospacing="1" w:after="100" w:afterAutospacing="1"/>
        <w:rPr>
          <w:rFonts w:cs="Calibri"/>
          <w:color w:val="000000"/>
          <w:sz w:val="22"/>
          <w:szCs w:val="22"/>
        </w:rPr>
      </w:pPr>
    </w:p>
    <w:p w14:paraId="42304C11" w14:textId="77777777" w:rsidR="007F2329" w:rsidRDefault="007F2329" w:rsidP="007F2329">
      <w:pPr>
        <w:spacing w:before="100" w:beforeAutospacing="1" w:after="100" w:afterAutospacing="1"/>
        <w:rPr>
          <w:rFonts w:cs="Calibri"/>
          <w:color w:val="000000"/>
          <w:sz w:val="22"/>
          <w:szCs w:val="22"/>
        </w:rPr>
      </w:pPr>
    </w:p>
    <w:p w14:paraId="0AA65E17" w14:textId="77777777" w:rsidR="007F2329" w:rsidRDefault="007F2329" w:rsidP="007F2329">
      <w:pPr>
        <w:spacing w:before="100" w:beforeAutospacing="1" w:after="100" w:afterAutospacing="1"/>
        <w:rPr>
          <w:rFonts w:cs="Calibri"/>
          <w:color w:val="000000"/>
          <w:sz w:val="22"/>
          <w:szCs w:val="22"/>
        </w:rPr>
      </w:pPr>
    </w:p>
    <w:p w14:paraId="25F2EE8C" w14:textId="77777777" w:rsidR="007F2329" w:rsidRDefault="007F2329" w:rsidP="007F2329">
      <w:pPr>
        <w:spacing w:before="100" w:beforeAutospacing="1" w:after="100" w:afterAutospacing="1"/>
        <w:rPr>
          <w:rFonts w:cs="Calibri"/>
          <w:color w:val="000000"/>
          <w:sz w:val="22"/>
          <w:szCs w:val="22"/>
        </w:rPr>
      </w:pPr>
    </w:p>
    <w:p w14:paraId="2F9F51C4" w14:textId="77777777" w:rsidR="007F2329" w:rsidRDefault="007F2329" w:rsidP="007F2329">
      <w:pPr>
        <w:spacing w:before="100" w:beforeAutospacing="1" w:after="100" w:afterAutospacing="1"/>
        <w:rPr>
          <w:rFonts w:cs="Calibri"/>
          <w:color w:val="000000"/>
          <w:sz w:val="22"/>
          <w:szCs w:val="22"/>
        </w:rPr>
      </w:pPr>
    </w:p>
    <w:p w14:paraId="2E601572" w14:textId="77777777" w:rsidR="007F2329" w:rsidRDefault="007F2329" w:rsidP="007F2329">
      <w:pPr>
        <w:spacing w:before="100" w:beforeAutospacing="1" w:after="100" w:afterAutospacing="1"/>
        <w:rPr>
          <w:rFonts w:cs="Calibri"/>
          <w:color w:val="000000"/>
          <w:sz w:val="22"/>
          <w:szCs w:val="22"/>
        </w:rPr>
      </w:pPr>
    </w:p>
    <w:p w14:paraId="6AEBD913" w14:textId="77777777" w:rsidR="007F2329" w:rsidRDefault="007F2329" w:rsidP="007F2329">
      <w:pPr>
        <w:spacing w:before="100" w:beforeAutospacing="1" w:after="100" w:afterAutospacing="1"/>
        <w:rPr>
          <w:rFonts w:cs="Calibri"/>
          <w:color w:val="000000"/>
          <w:sz w:val="22"/>
          <w:szCs w:val="22"/>
        </w:rPr>
      </w:pPr>
    </w:p>
    <w:p w14:paraId="4273DEAD" w14:textId="77777777" w:rsidR="007F2329" w:rsidRDefault="007F2329" w:rsidP="007F2329">
      <w:pPr>
        <w:spacing w:before="100" w:beforeAutospacing="1" w:after="100" w:afterAutospacing="1"/>
        <w:rPr>
          <w:rFonts w:cs="Calibri"/>
          <w:color w:val="000000"/>
          <w:sz w:val="22"/>
          <w:szCs w:val="22"/>
        </w:rPr>
      </w:pPr>
    </w:p>
    <w:p w14:paraId="08D5EC66" w14:textId="77777777" w:rsidR="00920E55" w:rsidRDefault="00920E55" w:rsidP="007F2329">
      <w:pPr>
        <w:spacing w:before="100" w:beforeAutospacing="1" w:after="100" w:afterAutospacing="1"/>
        <w:rPr>
          <w:rFonts w:cs="Calibri"/>
          <w:color w:val="000000"/>
          <w:sz w:val="22"/>
          <w:szCs w:val="22"/>
        </w:rPr>
      </w:pPr>
    </w:p>
    <w:p w14:paraId="15DC1274" w14:textId="77777777" w:rsidR="007F2329" w:rsidRPr="00282B4C" w:rsidRDefault="007F2329" w:rsidP="007F2329">
      <w:pPr>
        <w:spacing w:before="100" w:beforeAutospacing="1" w:after="100" w:afterAutospacing="1"/>
        <w:rPr>
          <w:rFonts w:cs="Calibri"/>
          <w:color w:val="000000"/>
          <w:sz w:val="22"/>
          <w:szCs w:val="22"/>
        </w:rPr>
      </w:pPr>
    </w:p>
    <w:p w14:paraId="48A8548D" w14:textId="77777777" w:rsidR="0077172A" w:rsidRPr="0077172A" w:rsidRDefault="00282B4C" w:rsidP="0077172A">
      <w:pPr>
        <w:jc w:val="center"/>
        <w:rPr>
          <w:rFonts w:cs="Calibri"/>
          <w:b/>
          <w:bCs/>
          <w:color w:val="000000"/>
          <w:sz w:val="32"/>
          <w:szCs w:val="32"/>
          <w:u w:val="thick"/>
        </w:rPr>
      </w:pPr>
      <w:r w:rsidRPr="0077172A">
        <w:rPr>
          <w:rFonts w:cs="Calibri"/>
          <w:b/>
          <w:bCs/>
          <w:color w:val="000000"/>
          <w:sz w:val="32"/>
          <w:szCs w:val="32"/>
          <w:u w:val="thick"/>
        </w:rPr>
        <w:lastRenderedPageBreak/>
        <w:t>PART 1</w:t>
      </w:r>
    </w:p>
    <w:p w14:paraId="4F6282AF" w14:textId="34E8238B" w:rsidR="00282B4C" w:rsidRPr="0077172A" w:rsidRDefault="0077172A" w:rsidP="0077172A">
      <w:pPr>
        <w:jc w:val="center"/>
        <w:rPr>
          <w:rFonts w:cs="Calibri"/>
          <w:b/>
          <w:bCs/>
          <w:color w:val="000000"/>
          <w:sz w:val="32"/>
          <w:szCs w:val="32"/>
          <w:u w:val="thick"/>
        </w:rPr>
      </w:pPr>
      <w:r w:rsidRPr="0077172A">
        <w:rPr>
          <w:rFonts w:cs="Calibri"/>
          <w:b/>
          <w:bCs/>
          <w:color w:val="000000"/>
          <w:sz w:val="32"/>
          <w:szCs w:val="32"/>
          <w:u w:val="thick"/>
        </w:rPr>
        <w:t xml:space="preserve"> </w:t>
      </w:r>
      <w:r w:rsidR="00282B4C" w:rsidRPr="0077172A">
        <w:rPr>
          <w:rFonts w:cs="Calibri"/>
          <w:b/>
          <w:bCs/>
          <w:color w:val="000000"/>
          <w:sz w:val="32"/>
          <w:szCs w:val="32"/>
          <w:u w:val="thick"/>
        </w:rPr>
        <w:t>GENERAL</w:t>
      </w:r>
    </w:p>
    <w:p w14:paraId="33C6CE5B" w14:textId="77777777" w:rsidR="007F2329" w:rsidRPr="007F2329" w:rsidRDefault="007F2329" w:rsidP="00282B4C">
      <w:pPr>
        <w:rPr>
          <w:rFonts w:cs="Calibri"/>
          <w:color w:val="000000"/>
          <w:sz w:val="22"/>
          <w:szCs w:val="22"/>
          <w:u w:val="single"/>
        </w:rPr>
      </w:pPr>
    </w:p>
    <w:p w14:paraId="113C47DF"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 xml:space="preserve">1. </w:t>
      </w:r>
      <w:r w:rsidRPr="007F2329">
        <w:rPr>
          <w:rFonts w:cs="Calibri"/>
          <w:b/>
          <w:bCs/>
          <w:color w:val="000000"/>
          <w:sz w:val="22"/>
          <w:szCs w:val="22"/>
          <w:u w:val="thick"/>
        </w:rPr>
        <w:t>Introduction</w:t>
      </w:r>
    </w:p>
    <w:p w14:paraId="277FB9EC" w14:textId="77777777" w:rsidR="0077172A" w:rsidRDefault="0077172A" w:rsidP="00A32796">
      <w:pPr>
        <w:spacing w:line="276" w:lineRule="auto"/>
        <w:rPr>
          <w:rFonts w:cs="Calibri"/>
          <w:b/>
          <w:bCs/>
          <w:color w:val="000000"/>
          <w:sz w:val="22"/>
          <w:szCs w:val="22"/>
        </w:rPr>
      </w:pPr>
    </w:p>
    <w:p w14:paraId="509DF6C0" w14:textId="2705E06F"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1.1</w:t>
      </w:r>
      <w:r w:rsidRPr="00282B4C">
        <w:rPr>
          <w:rFonts w:cs="Calibri"/>
          <w:color w:val="000000"/>
          <w:sz w:val="22"/>
          <w:szCs w:val="22"/>
        </w:rPr>
        <w:t xml:space="preserve"> This Code of Conduct was adopted by Knowsley Town Council on </w:t>
      </w:r>
      <w:r w:rsidR="007F2329">
        <w:rPr>
          <w:rFonts w:cs="Calibri"/>
          <w:b/>
          <w:bCs/>
          <w:color w:val="000000"/>
          <w:sz w:val="22"/>
          <w:szCs w:val="22"/>
        </w:rPr>
        <w:t>21</w:t>
      </w:r>
      <w:r w:rsidR="007F2329" w:rsidRPr="007F2329">
        <w:rPr>
          <w:rFonts w:cs="Calibri"/>
          <w:b/>
          <w:bCs/>
          <w:color w:val="000000"/>
          <w:sz w:val="22"/>
          <w:szCs w:val="22"/>
          <w:vertAlign w:val="superscript"/>
        </w:rPr>
        <w:t>st</w:t>
      </w:r>
      <w:r w:rsidR="007F2329">
        <w:rPr>
          <w:rFonts w:cs="Calibri"/>
          <w:b/>
          <w:bCs/>
          <w:color w:val="000000"/>
          <w:sz w:val="22"/>
          <w:szCs w:val="22"/>
        </w:rPr>
        <w:t xml:space="preserve"> May 2026</w:t>
      </w:r>
      <w:r w:rsidRPr="00282B4C">
        <w:rPr>
          <w:rFonts w:cs="Calibri"/>
          <w:color w:val="000000"/>
          <w:sz w:val="22"/>
          <w:szCs w:val="22"/>
        </w:rPr>
        <w:t> in accordance with Sections 27 and 28 of the Localism Act 2011.</w:t>
      </w:r>
    </w:p>
    <w:p w14:paraId="786663D0" w14:textId="77777777" w:rsidR="0077172A" w:rsidRDefault="0077172A" w:rsidP="00A32796">
      <w:pPr>
        <w:spacing w:line="276" w:lineRule="auto"/>
        <w:rPr>
          <w:rFonts w:cs="Calibri"/>
          <w:b/>
          <w:bCs/>
          <w:color w:val="000000"/>
          <w:sz w:val="22"/>
          <w:szCs w:val="22"/>
        </w:rPr>
      </w:pPr>
    </w:p>
    <w:p w14:paraId="570FFB31" w14:textId="6A0C6408"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1.2</w:t>
      </w:r>
      <w:r w:rsidRPr="00282B4C">
        <w:rPr>
          <w:rFonts w:cs="Calibri"/>
          <w:color w:val="000000"/>
          <w:sz w:val="22"/>
          <w:szCs w:val="22"/>
        </w:rPr>
        <w:t> This Code replaces the previous Code of Conduct adopted by Knowsley Town Council.</w:t>
      </w:r>
    </w:p>
    <w:p w14:paraId="066B7B6F" w14:textId="77777777" w:rsidR="0077172A" w:rsidRDefault="0077172A" w:rsidP="00A32796">
      <w:pPr>
        <w:spacing w:line="276" w:lineRule="auto"/>
        <w:rPr>
          <w:rFonts w:cs="Calibri"/>
          <w:b/>
          <w:bCs/>
          <w:color w:val="000000"/>
          <w:sz w:val="22"/>
          <w:szCs w:val="22"/>
        </w:rPr>
      </w:pPr>
    </w:p>
    <w:p w14:paraId="1B245FAB" w14:textId="0B102BC2"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1.3</w:t>
      </w:r>
      <w:r w:rsidRPr="00282B4C">
        <w:rPr>
          <w:rFonts w:cs="Calibri"/>
          <w:color w:val="000000"/>
          <w:sz w:val="22"/>
          <w:szCs w:val="22"/>
        </w:rPr>
        <w:t> The Council has a statutory duty under the Localism Act 2011 to promote and maintain high standards of conduct by Members and Co-opted Members.</w:t>
      </w:r>
    </w:p>
    <w:p w14:paraId="7A3F0BA6" w14:textId="77777777" w:rsidR="0077172A" w:rsidRDefault="0077172A" w:rsidP="00A32796">
      <w:pPr>
        <w:spacing w:line="276" w:lineRule="auto"/>
        <w:rPr>
          <w:rFonts w:cs="Calibri"/>
          <w:b/>
          <w:bCs/>
          <w:color w:val="000000"/>
          <w:sz w:val="22"/>
          <w:szCs w:val="22"/>
        </w:rPr>
      </w:pPr>
    </w:p>
    <w:p w14:paraId="5D76E6EE" w14:textId="646B0F83"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1.4</w:t>
      </w:r>
      <w:r w:rsidRPr="00282B4C">
        <w:rPr>
          <w:rFonts w:cs="Calibri"/>
          <w:color w:val="000000"/>
          <w:sz w:val="22"/>
          <w:szCs w:val="22"/>
        </w:rPr>
        <w:t> This Code sets out the standards of conduct expected of Members when acting in their capacity as Members of Knowsley Town Council.</w:t>
      </w:r>
    </w:p>
    <w:p w14:paraId="509C4899" w14:textId="77777777" w:rsidR="0077172A" w:rsidRDefault="0077172A" w:rsidP="00A32796">
      <w:pPr>
        <w:spacing w:line="276" w:lineRule="auto"/>
        <w:rPr>
          <w:rFonts w:cs="Calibri"/>
          <w:b/>
          <w:bCs/>
          <w:color w:val="000000"/>
          <w:sz w:val="22"/>
          <w:szCs w:val="22"/>
        </w:rPr>
      </w:pPr>
    </w:p>
    <w:p w14:paraId="35862110" w14:textId="5FAED132"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1.5</w:t>
      </w:r>
      <w:r w:rsidRPr="00282B4C">
        <w:rPr>
          <w:rFonts w:cs="Calibri"/>
          <w:color w:val="000000"/>
          <w:sz w:val="22"/>
          <w:szCs w:val="22"/>
        </w:rPr>
        <w:t xml:space="preserve"> Members are representatives of the </w:t>
      </w:r>
      <w:proofErr w:type="gramStart"/>
      <w:r w:rsidRPr="00282B4C">
        <w:rPr>
          <w:rFonts w:cs="Calibri"/>
          <w:color w:val="000000"/>
          <w:sz w:val="22"/>
          <w:szCs w:val="22"/>
        </w:rPr>
        <w:t>Council</w:t>
      </w:r>
      <w:proofErr w:type="gramEnd"/>
      <w:r w:rsidRPr="00282B4C">
        <w:rPr>
          <w:rFonts w:cs="Calibri"/>
          <w:color w:val="000000"/>
          <w:sz w:val="22"/>
          <w:szCs w:val="22"/>
        </w:rPr>
        <w:t xml:space="preserve"> and the public will view them as such. A Member’s conduct can have both positive and negative impacts on the reputation of the Council.</w:t>
      </w:r>
    </w:p>
    <w:p w14:paraId="125BBDC3" w14:textId="77777777" w:rsidR="0077172A" w:rsidRDefault="0077172A" w:rsidP="00A32796">
      <w:pPr>
        <w:spacing w:line="276" w:lineRule="auto"/>
        <w:rPr>
          <w:rFonts w:cs="Calibri"/>
          <w:b/>
          <w:bCs/>
          <w:color w:val="000000"/>
          <w:sz w:val="22"/>
          <w:szCs w:val="22"/>
        </w:rPr>
      </w:pPr>
    </w:p>
    <w:p w14:paraId="75AF2C2A" w14:textId="434D950C"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1.6</w:t>
      </w:r>
      <w:r w:rsidRPr="00282B4C">
        <w:rPr>
          <w:rFonts w:cs="Calibri"/>
          <w:color w:val="000000"/>
          <w:sz w:val="22"/>
          <w:szCs w:val="22"/>
        </w:rPr>
        <w:t> It is the personal responsibility of each Member to comply with this Code.</w:t>
      </w:r>
    </w:p>
    <w:p w14:paraId="4A5BEADA" w14:textId="77777777" w:rsidR="0077172A" w:rsidRDefault="0077172A" w:rsidP="00A32796">
      <w:pPr>
        <w:spacing w:line="276" w:lineRule="auto"/>
        <w:rPr>
          <w:rFonts w:cs="Calibri"/>
          <w:b/>
          <w:bCs/>
          <w:color w:val="000000"/>
          <w:sz w:val="22"/>
          <w:szCs w:val="22"/>
        </w:rPr>
      </w:pPr>
    </w:p>
    <w:p w14:paraId="5C3E40CA" w14:textId="1D7C7331"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1.7</w:t>
      </w:r>
      <w:r w:rsidRPr="00282B4C">
        <w:rPr>
          <w:rFonts w:cs="Calibri"/>
          <w:color w:val="000000"/>
          <w:sz w:val="22"/>
          <w:szCs w:val="22"/>
        </w:rPr>
        <w:t> Failure to comply with this Code may result in:</w:t>
      </w:r>
    </w:p>
    <w:p w14:paraId="5B487733" w14:textId="77777777" w:rsidR="00282B4C" w:rsidRPr="00282B4C" w:rsidRDefault="00282B4C" w:rsidP="00A32796">
      <w:pPr>
        <w:spacing w:line="276" w:lineRule="auto"/>
        <w:rPr>
          <w:rFonts w:cs="Calibri"/>
          <w:color w:val="000000"/>
          <w:sz w:val="22"/>
          <w:szCs w:val="22"/>
        </w:rPr>
      </w:pPr>
      <w:r w:rsidRPr="00920E55">
        <w:rPr>
          <w:rFonts w:cs="Calibri"/>
          <w:b/>
          <w:bCs/>
          <w:color w:val="000000"/>
          <w:sz w:val="22"/>
          <w:szCs w:val="22"/>
        </w:rPr>
        <w:t>(a</w:t>
      </w:r>
      <w:r w:rsidRPr="00282B4C">
        <w:rPr>
          <w:rFonts w:cs="Calibri"/>
          <w:color w:val="000000"/>
          <w:sz w:val="22"/>
          <w:szCs w:val="22"/>
        </w:rPr>
        <w:t>) a complaint being made under the Council’s standards arrangements; and/or</w:t>
      </w:r>
    </w:p>
    <w:p w14:paraId="0611B600" w14:textId="77777777" w:rsidR="00282B4C" w:rsidRPr="00282B4C" w:rsidRDefault="00282B4C" w:rsidP="00A32796">
      <w:pPr>
        <w:spacing w:line="276" w:lineRule="auto"/>
        <w:rPr>
          <w:rFonts w:cs="Calibri"/>
          <w:color w:val="000000"/>
          <w:sz w:val="22"/>
          <w:szCs w:val="22"/>
        </w:rPr>
      </w:pPr>
      <w:r w:rsidRPr="00920E55">
        <w:rPr>
          <w:rFonts w:cs="Calibri"/>
          <w:b/>
          <w:bCs/>
          <w:color w:val="000000"/>
          <w:sz w:val="22"/>
          <w:szCs w:val="22"/>
        </w:rPr>
        <w:t>(b)</w:t>
      </w:r>
      <w:r w:rsidRPr="00282B4C">
        <w:rPr>
          <w:rFonts w:cs="Calibri"/>
          <w:color w:val="000000"/>
          <w:sz w:val="22"/>
          <w:szCs w:val="22"/>
        </w:rPr>
        <w:t xml:space="preserve"> action being taken by the Council following consideration by the Monitoring Officer; and/or</w:t>
      </w:r>
    </w:p>
    <w:p w14:paraId="705AE099" w14:textId="3FFAF9CB" w:rsidR="00282B4C" w:rsidRPr="00282B4C" w:rsidRDefault="00282B4C" w:rsidP="00A32796">
      <w:pPr>
        <w:spacing w:line="276" w:lineRule="auto"/>
        <w:rPr>
          <w:rFonts w:cs="Times New Roman"/>
          <w:sz w:val="20"/>
          <w:szCs w:val="20"/>
        </w:rPr>
      </w:pPr>
      <w:r w:rsidRPr="00920E55">
        <w:rPr>
          <w:rFonts w:cs="Calibri"/>
          <w:b/>
          <w:bCs/>
          <w:color w:val="000000"/>
          <w:sz w:val="22"/>
          <w:szCs w:val="22"/>
        </w:rPr>
        <w:t>(c)</w:t>
      </w:r>
      <w:r w:rsidRPr="00282B4C">
        <w:rPr>
          <w:rFonts w:cs="Calibri"/>
          <w:color w:val="000000"/>
          <w:sz w:val="22"/>
          <w:szCs w:val="22"/>
        </w:rPr>
        <w:t xml:space="preserve"> in the case of Disclosable Pecuniary Interests, criminal proceedings, a fine and/or disqualification from office where statutory requirements are breached.</w:t>
      </w:r>
    </w:p>
    <w:p w14:paraId="57F1FFF9" w14:textId="77777777" w:rsidR="007F2329" w:rsidRDefault="007F2329" w:rsidP="00A32796">
      <w:pPr>
        <w:spacing w:line="276" w:lineRule="auto"/>
        <w:rPr>
          <w:rFonts w:cs="Calibri"/>
          <w:b/>
          <w:bCs/>
          <w:color w:val="000000"/>
          <w:sz w:val="22"/>
          <w:szCs w:val="22"/>
        </w:rPr>
      </w:pPr>
    </w:p>
    <w:p w14:paraId="6967314F" w14:textId="29AF9737" w:rsidR="00282B4C" w:rsidRDefault="00282B4C" w:rsidP="00A32796">
      <w:pPr>
        <w:spacing w:line="276" w:lineRule="auto"/>
        <w:rPr>
          <w:rFonts w:cs="Calibri"/>
          <w:b/>
          <w:bCs/>
          <w:color w:val="000000"/>
          <w:sz w:val="22"/>
          <w:szCs w:val="22"/>
          <w:u w:val="single"/>
        </w:rPr>
      </w:pPr>
      <w:r w:rsidRPr="00282B4C">
        <w:rPr>
          <w:rFonts w:cs="Calibri"/>
          <w:b/>
          <w:bCs/>
          <w:color w:val="000000"/>
          <w:sz w:val="22"/>
          <w:szCs w:val="22"/>
        </w:rPr>
        <w:t xml:space="preserve">2. </w:t>
      </w:r>
      <w:r w:rsidRPr="007F2329">
        <w:rPr>
          <w:rFonts w:cs="Calibri"/>
          <w:b/>
          <w:bCs/>
          <w:color w:val="000000"/>
          <w:sz w:val="22"/>
          <w:szCs w:val="22"/>
          <w:u w:val="thick"/>
        </w:rPr>
        <w:t>Interpretation</w:t>
      </w:r>
    </w:p>
    <w:p w14:paraId="4E758B8A" w14:textId="77777777" w:rsidR="007F2329" w:rsidRPr="00282B4C" w:rsidRDefault="007F2329" w:rsidP="00A32796">
      <w:pPr>
        <w:spacing w:line="276" w:lineRule="auto"/>
        <w:rPr>
          <w:rFonts w:cs="Calibri"/>
          <w:color w:val="000000"/>
          <w:sz w:val="22"/>
          <w:szCs w:val="22"/>
        </w:rPr>
      </w:pPr>
    </w:p>
    <w:p w14:paraId="36DB9AE9"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2.1</w:t>
      </w:r>
      <w:r w:rsidRPr="00282B4C">
        <w:rPr>
          <w:rFonts w:cs="Calibri"/>
          <w:color w:val="000000"/>
          <w:sz w:val="22"/>
          <w:szCs w:val="22"/>
        </w:rPr>
        <w:t> In this Code:</w:t>
      </w:r>
    </w:p>
    <w:p w14:paraId="21D2B61C"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w:t>
      </w:r>
      <w:proofErr w:type="gramStart"/>
      <w:r w:rsidRPr="00282B4C">
        <w:rPr>
          <w:rFonts w:cs="Calibri"/>
          <w:b/>
          <w:bCs/>
          <w:color w:val="000000"/>
          <w:sz w:val="22"/>
          <w:szCs w:val="22"/>
        </w:rPr>
        <w:t>the</w:t>
      </w:r>
      <w:proofErr w:type="gramEnd"/>
      <w:r w:rsidRPr="00282B4C">
        <w:rPr>
          <w:rFonts w:cs="Calibri"/>
          <w:b/>
          <w:bCs/>
          <w:color w:val="000000"/>
          <w:sz w:val="22"/>
          <w:szCs w:val="22"/>
        </w:rPr>
        <w:t xml:space="preserve"> Act”</w:t>
      </w:r>
      <w:r w:rsidRPr="00282B4C">
        <w:rPr>
          <w:rFonts w:cs="Calibri"/>
          <w:color w:val="000000"/>
          <w:sz w:val="22"/>
          <w:szCs w:val="22"/>
        </w:rPr>
        <w:t> means the Localism Act 2011.</w:t>
      </w:r>
    </w:p>
    <w:p w14:paraId="2BA1255E"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w:t>
      </w:r>
      <w:proofErr w:type="gramStart"/>
      <w:r w:rsidRPr="00282B4C">
        <w:rPr>
          <w:rFonts w:cs="Calibri"/>
          <w:b/>
          <w:bCs/>
          <w:color w:val="000000"/>
          <w:sz w:val="22"/>
          <w:szCs w:val="22"/>
        </w:rPr>
        <w:t>the</w:t>
      </w:r>
      <w:proofErr w:type="gramEnd"/>
      <w:r w:rsidRPr="00282B4C">
        <w:rPr>
          <w:rFonts w:cs="Calibri"/>
          <w:b/>
          <w:bCs/>
          <w:color w:val="000000"/>
          <w:sz w:val="22"/>
          <w:szCs w:val="22"/>
        </w:rPr>
        <w:t xml:space="preserve"> Council”</w:t>
      </w:r>
      <w:r w:rsidRPr="00282B4C">
        <w:rPr>
          <w:rFonts w:cs="Calibri"/>
          <w:color w:val="000000"/>
          <w:sz w:val="22"/>
          <w:szCs w:val="22"/>
        </w:rPr>
        <w:t> means Knowsley Town Council.</w:t>
      </w:r>
    </w:p>
    <w:p w14:paraId="60234EC7"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“Member”</w:t>
      </w:r>
      <w:r w:rsidRPr="00282B4C">
        <w:rPr>
          <w:rFonts w:cs="Calibri"/>
          <w:color w:val="000000"/>
          <w:sz w:val="22"/>
          <w:szCs w:val="22"/>
        </w:rPr>
        <w:t> means an elected Member or Co-opted Member of Knowsley Town Council.</w:t>
      </w:r>
    </w:p>
    <w:p w14:paraId="45921B02"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“Co-opted Member”</w:t>
      </w:r>
      <w:r w:rsidRPr="00282B4C">
        <w:rPr>
          <w:rFonts w:cs="Calibri"/>
          <w:color w:val="000000"/>
          <w:sz w:val="22"/>
          <w:szCs w:val="22"/>
        </w:rPr>
        <w:t xml:space="preserve"> includes a person who is not an elected Member of the </w:t>
      </w:r>
      <w:proofErr w:type="gramStart"/>
      <w:r w:rsidRPr="00282B4C">
        <w:rPr>
          <w:rFonts w:cs="Calibri"/>
          <w:color w:val="000000"/>
          <w:sz w:val="22"/>
          <w:szCs w:val="22"/>
        </w:rPr>
        <w:t>Council</w:t>
      </w:r>
      <w:proofErr w:type="gramEnd"/>
      <w:r w:rsidRPr="00282B4C">
        <w:rPr>
          <w:rFonts w:cs="Calibri"/>
          <w:color w:val="000000"/>
          <w:sz w:val="22"/>
          <w:szCs w:val="22"/>
        </w:rPr>
        <w:t xml:space="preserve"> but who is a member of a committee or sub-committee of the Council and is entitled to vote.</w:t>
      </w:r>
    </w:p>
    <w:p w14:paraId="1122F917"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“Monitoring Officer”</w:t>
      </w:r>
      <w:r w:rsidRPr="00282B4C">
        <w:rPr>
          <w:rFonts w:cs="Calibri"/>
          <w:color w:val="000000"/>
          <w:sz w:val="22"/>
          <w:szCs w:val="22"/>
        </w:rPr>
        <w:t> means the Monitoring Officer of the principal authority.</w:t>
      </w:r>
    </w:p>
    <w:p w14:paraId="05BAA746"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“Town Clerk”</w:t>
      </w:r>
      <w:r w:rsidRPr="00282B4C">
        <w:rPr>
          <w:rFonts w:cs="Calibri"/>
          <w:color w:val="000000"/>
          <w:sz w:val="22"/>
          <w:szCs w:val="22"/>
        </w:rPr>
        <w:t> means the Clerk of Knowsley Town Council.</w:t>
      </w:r>
    </w:p>
    <w:p w14:paraId="64AFD995"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“meeting”</w:t>
      </w:r>
      <w:r w:rsidRPr="00282B4C">
        <w:rPr>
          <w:rFonts w:cs="Calibri"/>
          <w:color w:val="000000"/>
          <w:sz w:val="22"/>
          <w:szCs w:val="22"/>
        </w:rPr>
        <w:t xml:space="preserve"> means any meeting of the Council, committee, sub-committee, working group or other body of the Council, </w:t>
      </w:r>
      <w:proofErr w:type="gramStart"/>
      <w:r w:rsidRPr="00282B4C">
        <w:rPr>
          <w:rFonts w:cs="Calibri"/>
          <w:color w:val="000000"/>
          <w:sz w:val="22"/>
          <w:szCs w:val="22"/>
        </w:rPr>
        <w:t>whether or not</w:t>
      </w:r>
      <w:proofErr w:type="gramEnd"/>
      <w:r w:rsidRPr="00282B4C">
        <w:rPr>
          <w:rFonts w:cs="Calibri"/>
          <w:color w:val="000000"/>
          <w:sz w:val="22"/>
          <w:szCs w:val="22"/>
        </w:rPr>
        <w:t xml:space="preserve"> the press and public are excluded.</w:t>
      </w:r>
    </w:p>
    <w:p w14:paraId="493B08F6"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“Disclosable Pecuniary Interest”</w:t>
      </w:r>
      <w:r w:rsidRPr="00282B4C">
        <w:rPr>
          <w:rFonts w:cs="Calibri"/>
          <w:color w:val="000000"/>
          <w:sz w:val="22"/>
          <w:szCs w:val="22"/>
        </w:rPr>
        <w:t> means an interest as defined by the Localism Act 2011 and the Relevant Authorities (Disclosable Pecuniary Interests) Regulations 2012.</w:t>
      </w:r>
    </w:p>
    <w:p w14:paraId="78D3AB6B"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“Other Registerable Interest”</w:t>
      </w:r>
      <w:r w:rsidRPr="00282B4C">
        <w:rPr>
          <w:rFonts w:cs="Calibri"/>
          <w:color w:val="000000"/>
          <w:sz w:val="22"/>
          <w:szCs w:val="22"/>
        </w:rPr>
        <w:t> means an interest required to be registered under this Code, other than a Disclosable Pecuniary Interest.</w:t>
      </w:r>
    </w:p>
    <w:p w14:paraId="6B6410D8" w14:textId="336A1C95"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“Non-Registerable Interest”</w:t>
      </w:r>
      <w:r w:rsidRPr="00282B4C">
        <w:rPr>
          <w:rFonts w:cs="Calibri"/>
          <w:color w:val="000000"/>
          <w:sz w:val="22"/>
          <w:szCs w:val="22"/>
        </w:rPr>
        <w:t xml:space="preserve"> means an interest which is not required to be registered but which may still affect, or appear to affect, a </w:t>
      </w:r>
      <w:r w:rsidR="007F2329" w:rsidRPr="00282B4C">
        <w:rPr>
          <w:rFonts w:cs="Calibri"/>
          <w:color w:val="000000"/>
          <w:sz w:val="22"/>
          <w:szCs w:val="22"/>
        </w:rPr>
        <w:t>member’s</w:t>
      </w:r>
      <w:r w:rsidRPr="00282B4C">
        <w:rPr>
          <w:rFonts w:cs="Calibri"/>
          <w:color w:val="000000"/>
          <w:sz w:val="22"/>
          <w:szCs w:val="22"/>
        </w:rPr>
        <w:t xml:space="preserve"> judgement of the public interest.</w:t>
      </w:r>
    </w:p>
    <w:p w14:paraId="2851F839" w14:textId="77777777" w:rsidR="0077172A" w:rsidRDefault="0077172A" w:rsidP="00A32796">
      <w:pPr>
        <w:spacing w:line="276" w:lineRule="auto"/>
        <w:rPr>
          <w:rFonts w:cs="Calibri"/>
          <w:b/>
          <w:bCs/>
          <w:color w:val="000000"/>
          <w:sz w:val="22"/>
          <w:szCs w:val="22"/>
        </w:rPr>
      </w:pPr>
    </w:p>
    <w:p w14:paraId="78E71ABD" w14:textId="6C7D91DF"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2.2</w:t>
      </w:r>
      <w:r w:rsidRPr="00282B4C">
        <w:rPr>
          <w:rFonts w:cs="Calibri"/>
          <w:color w:val="000000"/>
          <w:sz w:val="22"/>
          <w:szCs w:val="22"/>
        </w:rPr>
        <w:t xml:space="preserve"> For the purposes of Disclosable Pecuniary Interests, a </w:t>
      </w:r>
      <w:r w:rsidR="007F2329" w:rsidRPr="00282B4C">
        <w:rPr>
          <w:rFonts w:cs="Calibri"/>
          <w:color w:val="000000"/>
          <w:sz w:val="22"/>
          <w:szCs w:val="22"/>
        </w:rPr>
        <w:t>member’s</w:t>
      </w:r>
      <w:r w:rsidRPr="00282B4C">
        <w:rPr>
          <w:rFonts w:cs="Calibri"/>
          <w:color w:val="000000"/>
          <w:sz w:val="22"/>
          <w:szCs w:val="22"/>
        </w:rPr>
        <w:t xml:space="preserve"> interests include the interests of:</w:t>
      </w:r>
    </w:p>
    <w:p w14:paraId="54F9B0A2" w14:textId="6A3E8A70" w:rsidR="00282B4C" w:rsidRPr="00282B4C" w:rsidRDefault="00282B4C" w:rsidP="00A32796">
      <w:pPr>
        <w:spacing w:line="276" w:lineRule="auto"/>
        <w:rPr>
          <w:rFonts w:cs="Calibri"/>
          <w:color w:val="000000"/>
          <w:sz w:val="22"/>
          <w:szCs w:val="22"/>
        </w:rPr>
      </w:pPr>
      <w:r w:rsidRPr="00282B4C">
        <w:rPr>
          <w:rFonts w:cs="Calibri"/>
          <w:color w:val="000000"/>
          <w:sz w:val="22"/>
          <w:szCs w:val="22"/>
        </w:rPr>
        <w:t xml:space="preserve">(a) </w:t>
      </w:r>
      <w:r w:rsidR="007F2329">
        <w:rPr>
          <w:rFonts w:cs="Calibri"/>
          <w:color w:val="000000"/>
          <w:sz w:val="22"/>
          <w:szCs w:val="22"/>
        </w:rPr>
        <w:t>T</w:t>
      </w:r>
      <w:r w:rsidRPr="00282B4C">
        <w:rPr>
          <w:rFonts w:cs="Calibri"/>
          <w:color w:val="000000"/>
          <w:sz w:val="22"/>
          <w:szCs w:val="22"/>
        </w:rPr>
        <w:t xml:space="preserve">he </w:t>
      </w:r>
      <w:r w:rsidR="007F2329" w:rsidRPr="00282B4C">
        <w:rPr>
          <w:rFonts w:cs="Calibri"/>
          <w:color w:val="000000"/>
          <w:sz w:val="22"/>
          <w:szCs w:val="22"/>
        </w:rPr>
        <w:t>Member.</w:t>
      </w:r>
    </w:p>
    <w:p w14:paraId="09FA06F4" w14:textId="6A7CA33A" w:rsidR="00282B4C" w:rsidRPr="00282B4C" w:rsidRDefault="00282B4C" w:rsidP="00A32796">
      <w:pPr>
        <w:spacing w:line="276" w:lineRule="auto"/>
        <w:rPr>
          <w:rFonts w:cs="Calibri"/>
          <w:color w:val="000000"/>
          <w:sz w:val="22"/>
          <w:szCs w:val="22"/>
        </w:rPr>
      </w:pPr>
      <w:r w:rsidRPr="00282B4C">
        <w:rPr>
          <w:rFonts w:cs="Calibri"/>
          <w:color w:val="000000"/>
          <w:sz w:val="22"/>
          <w:szCs w:val="22"/>
        </w:rPr>
        <w:t xml:space="preserve">(b) </w:t>
      </w:r>
      <w:r w:rsidR="007F2329">
        <w:rPr>
          <w:rFonts w:cs="Calibri"/>
          <w:color w:val="000000"/>
          <w:sz w:val="22"/>
          <w:szCs w:val="22"/>
        </w:rPr>
        <w:t>T</w:t>
      </w:r>
      <w:r w:rsidRPr="00282B4C">
        <w:rPr>
          <w:rFonts w:cs="Calibri"/>
          <w:color w:val="000000"/>
          <w:sz w:val="22"/>
          <w:szCs w:val="22"/>
        </w:rPr>
        <w:t xml:space="preserve">he Member’s spouse or civil </w:t>
      </w:r>
      <w:r w:rsidR="007F2329" w:rsidRPr="00282B4C">
        <w:rPr>
          <w:rFonts w:cs="Calibri"/>
          <w:color w:val="000000"/>
          <w:sz w:val="22"/>
          <w:szCs w:val="22"/>
        </w:rPr>
        <w:t>partner.</w:t>
      </w:r>
    </w:p>
    <w:p w14:paraId="57E978C9" w14:textId="6491B835" w:rsidR="00282B4C" w:rsidRPr="00282B4C" w:rsidRDefault="00282B4C" w:rsidP="00A32796">
      <w:pPr>
        <w:spacing w:line="276" w:lineRule="auto"/>
        <w:rPr>
          <w:rFonts w:cs="Calibri"/>
          <w:color w:val="000000"/>
          <w:sz w:val="22"/>
          <w:szCs w:val="22"/>
        </w:rPr>
      </w:pPr>
      <w:r w:rsidRPr="00282B4C">
        <w:rPr>
          <w:rFonts w:cs="Calibri"/>
          <w:color w:val="000000"/>
          <w:sz w:val="22"/>
          <w:szCs w:val="22"/>
        </w:rPr>
        <w:t xml:space="preserve">(c) </w:t>
      </w:r>
      <w:r w:rsidR="007F2329">
        <w:rPr>
          <w:rFonts w:cs="Calibri"/>
          <w:color w:val="000000"/>
          <w:sz w:val="22"/>
          <w:szCs w:val="22"/>
        </w:rPr>
        <w:t>A</w:t>
      </w:r>
      <w:r w:rsidRPr="00282B4C">
        <w:rPr>
          <w:rFonts w:cs="Calibri"/>
          <w:color w:val="000000"/>
          <w:sz w:val="22"/>
          <w:szCs w:val="22"/>
        </w:rPr>
        <w:t xml:space="preserve"> person with whom the Member is living as husband or wife; or</w:t>
      </w:r>
    </w:p>
    <w:p w14:paraId="32CB8F10"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(d) a person with whom the Member is living as if they were civil partners.</w:t>
      </w:r>
    </w:p>
    <w:p w14:paraId="463C1CB3"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2.3</w:t>
      </w:r>
      <w:r w:rsidRPr="00282B4C">
        <w:rPr>
          <w:rFonts w:cs="Calibri"/>
          <w:color w:val="000000"/>
          <w:sz w:val="22"/>
          <w:szCs w:val="22"/>
        </w:rPr>
        <w:t> A Member should seek advice from the Town Clerk or Monitoring Officer where they are unsure whether an interest should be registered or declared.</w:t>
      </w:r>
    </w:p>
    <w:p w14:paraId="5AA9E8D5" w14:textId="77777777" w:rsidR="007F2329" w:rsidRDefault="007F2329" w:rsidP="00A32796">
      <w:pPr>
        <w:spacing w:line="276" w:lineRule="auto"/>
        <w:rPr>
          <w:rFonts w:cs="Calibri"/>
          <w:b/>
          <w:bCs/>
          <w:color w:val="000000"/>
          <w:sz w:val="22"/>
          <w:szCs w:val="22"/>
        </w:rPr>
      </w:pPr>
    </w:p>
    <w:p w14:paraId="437F6B08" w14:textId="65F61D21" w:rsidR="00282B4C" w:rsidRPr="007F2329" w:rsidRDefault="00282B4C" w:rsidP="00A32796">
      <w:pPr>
        <w:pStyle w:val="ListParagraph"/>
        <w:numPr>
          <w:ilvl w:val="0"/>
          <w:numId w:val="7"/>
        </w:numPr>
        <w:tabs>
          <w:tab w:val="num" w:pos="426"/>
        </w:tabs>
        <w:spacing w:line="276" w:lineRule="auto"/>
        <w:ind w:hanging="720"/>
        <w:rPr>
          <w:rFonts w:cs="Calibri"/>
          <w:b/>
          <w:bCs/>
          <w:color w:val="000000"/>
          <w:sz w:val="22"/>
          <w:szCs w:val="22"/>
          <w:u w:val="thick"/>
        </w:rPr>
      </w:pPr>
      <w:r w:rsidRPr="007F2329">
        <w:rPr>
          <w:rFonts w:cs="Calibri"/>
          <w:b/>
          <w:bCs/>
          <w:color w:val="000000"/>
          <w:sz w:val="22"/>
          <w:szCs w:val="22"/>
          <w:u w:val="thick"/>
        </w:rPr>
        <w:t>General Obligations</w:t>
      </w:r>
    </w:p>
    <w:p w14:paraId="4EA82C69" w14:textId="77777777" w:rsidR="007F2329" w:rsidRPr="007F2329" w:rsidRDefault="007F2329" w:rsidP="00A32796">
      <w:pPr>
        <w:spacing w:line="276" w:lineRule="auto"/>
        <w:ind w:left="360"/>
        <w:rPr>
          <w:rFonts w:cs="Calibri"/>
          <w:color w:val="000000"/>
          <w:sz w:val="22"/>
          <w:szCs w:val="22"/>
        </w:rPr>
      </w:pPr>
    </w:p>
    <w:p w14:paraId="0A39E574"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3.1</w:t>
      </w:r>
      <w:r w:rsidRPr="00282B4C">
        <w:rPr>
          <w:rFonts w:cs="Calibri"/>
          <w:color w:val="000000"/>
          <w:sz w:val="22"/>
          <w:szCs w:val="22"/>
        </w:rPr>
        <w:t> This Code is based on the Seven Principles of Public Life, also known as the Nolan Principles:</w:t>
      </w:r>
    </w:p>
    <w:p w14:paraId="6A245AEB"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u w:val="double"/>
        </w:rPr>
        <w:t>Selflessness</w:t>
      </w:r>
      <w:r w:rsidRPr="00282B4C">
        <w:rPr>
          <w:rFonts w:cs="Calibri"/>
          <w:color w:val="000000"/>
          <w:sz w:val="22"/>
          <w:szCs w:val="22"/>
        </w:rPr>
        <w:t> – Holders of public office should act solely in terms of the public interest.</w:t>
      </w:r>
    </w:p>
    <w:p w14:paraId="0FC0EA07"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u w:val="double"/>
        </w:rPr>
        <w:t>Integrity</w:t>
      </w:r>
      <w:r w:rsidRPr="00282B4C">
        <w:rPr>
          <w:rFonts w:cs="Calibri"/>
          <w:color w:val="000000"/>
          <w:sz w:val="22"/>
          <w:szCs w:val="22"/>
        </w:rPr>
        <w:t> – Holders of public office must avoid placing themselves under any obligation to people or organisations that might seek to influence them improperly.</w:t>
      </w:r>
    </w:p>
    <w:p w14:paraId="76DEBD4C"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u w:val="double"/>
        </w:rPr>
        <w:t>Objectivity</w:t>
      </w:r>
      <w:r w:rsidRPr="00282B4C">
        <w:rPr>
          <w:rFonts w:cs="Calibri"/>
          <w:color w:val="000000"/>
          <w:sz w:val="22"/>
          <w:szCs w:val="22"/>
        </w:rPr>
        <w:t> – Holders of public office must act and take decisions impartially, fairly and on merit.</w:t>
      </w:r>
    </w:p>
    <w:p w14:paraId="5A10F3A2"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u w:val="double"/>
        </w:rPr>
        <w:t>Accountability</w:t>
      </w:r>
      <w:r w:rsidRPr="00282B4C">
        <w:rPr>
          <w:rFonts w:cs="Calibri"/>
          <w:color w:val="000000"/>
          <w:sz w:val="22"/>
          <w:szCs w:val="22"/>
        </w:rPr>
        <w:t> – Holders of public office are accountable to the public for their decisions and actions.</w:t>
      </w:r>
    </w:p>
    <w:p w14:paraId="575F84C3"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u w:val="double"/>
        </w:rPr>
        <w:t>Openness</w:t>
      </w:r>
      <w:r w:rsidRPr="00282B4C">
        <w:rPr>
          <w:rFonts w:cs="Calibri"/>
          <w:color w:val="000000"/>
          <w:sz w:val="22"/>
          <w:szCs w:val="22"/>
        </w:rPr>
        <w:t> – Holders of public office should act and take decisions in an open and transparent manner.</w:t>
      </w:r>
    </w:p>
    <w:p w14:paraId="067510CC"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u w:val="double"/>
        </w:rPr>
        <w:t>Honesty</w:t>
      </w:r>
      <w:r w:rsidRPr="00282B4C">
        <w:rPr>
          <w:rFonts w:cs="Calibri"/>
          <w:color w:val="000000"/>
          <w:sz w:val="22"/>
          <w:szCs w:val="22"/>
        </w:rPr>
        <w:t> – Holders of public office should be truthful and must declare and resolve any private interests relating to their public duties.</w:t>
      </w:r>
    </w:p>
    <w:p w14:paraId="5412216C"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u w:val="double"/>
        </w:rPr>
        <w:t>Leadership</w:t>
      </w:r>
      <w:r w:rsidRPr="00282B4C">
        <w:rPr>
          <w:rFonts w:cs="Calibri"/>
          <w:color w:val="000000"/>
          <w:sz w:val="22"/>
          <w:szCs w:val="22"/>
        </w:rPr>
        <w:t> – Holders of public office should exhibit these principles in their own behaviour and be willing to challenge poor behaviour wherever it occurs.</w:t>
      </w:r>
    </w:p>
    <w:p w14:paraId="4EC08BBE" w14:textId="77777777" w:rsidR="0077172A" w:rsidRDefault="0077172A" w:rsidP="00A32796">
      <w:pPr>
        <w:spacing w:line="276" w:lineRule="auto"/>
        <w:rPr>
          <w:rFonts w:cs="Calibri"/>
          <w:b/>
          <w:bCs/>
          <w:color w:val="000000"/>
          <w:sz w:val="22"/>
          <w:szCs w:val="22"/>
        </w:rPr>
      </w:pPr>
    </w:p>
    <w:p w14:paraId="569918BB" w14:textId="6BAC5EDF"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3.2</w:t>
      </w:r>
      <w:r w:rsidRPr="00282B4C">
        <w:rPr>
          <w:rFonts w:cs="Calibri"/>
          <w:color w:val="000000"/>
          <w:sz w:val="22"/>
          <w:szCs w:val="22"/>
        </w:rPr>
        <w:t> When acting in their role as a Member of the Council, Members must:</w:t>
      </w:r>
    </w:p>
    <w:p w14:paraId="4A56985F" w14:textId="10017931"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(a)</w:t>
      </w:r>
      <w:r w:rsidRPr="00282B4C">
        <w:rPr>
          <w:rFonts w:cs="Calibri"/>
          <w:color w:val="000000"/>
          <w:sz w:val="22"/>
          <w:szCs w:val="22"/>
        </w:rPr>
        <w:t xml:space="preserve"> act </w:t>
      </w:r>
      <w:r w:rsidR="007F2329" w:rsidRPr="00282B4C">
        <w:rPr>
          <w:rFonts w:cs="Calibri"/>
          <w:color w:val="000000"/>
          <w:sz w:val="22"/>
          <w:szCs w:val="22"/>
        </w:rPr>
        <w:t>lawfully.</w:t>
      </w:r>
    </w:p>
    <w:p w14:paraId="77205790"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(b)</w:t>
      </w:r>
      <w:r w:rsidRPr="00282B4C">
        <w:rPr>
          <w:rFonts w:cs="Calibri"/>
          <w:color w:val="000000"/>
          <w:sz w:val="22"/>
          <w:szCs w:val="22"/>
        </w:rPr>
        <w:t xml:space="preserve"> act in the public </w:t>
      </w:r>
      <w:proofErr w:type="gramStart"/>
      <w:r w:rsidRPr="00282B4C">
        <w:rPr>
          <w:rFonts w:cs="Calibri"/>
          <w:color w:val="000000"/>
          <w:sz w:val="22"/>
          <w:szCs w:val="22"/>
        </w:rPr>
        <w:t>interest;</w:t>
      </w:r>
      <w:proofErr w:type="gramEnd"/>
    </w:p>
    <w:p w14:paraId="2ECC3476"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(c)</w:t>
      </w:r>
      <w:r w:rsidRPr="00282B4C">
        <w:rPr>
          <w:rFonts w:cs="Calibri"/>
          <w:color w:val="000000"/>
          <w:sz w:val="22"/>
          <w:szCs w:val="22"/>
        </w:rPr>
        <w:t xml:space="preserve"> treat others with </w:t>
      </w:r>
      <w:proofErr w:type="gramStart"/>
      <w:r w:rsidRPr="00282B4C">
        <w:rPr>
          <w:rFonts w:cs="Calibri"/>
          <w:color w:val="000000"/>
          <w:sz w:val="22"/>
          <w:szCs w:val="22"/>
        </w:rPr>
        <w:t>respect;</w:t>
      </w:r>
      <w:proofErr w:type="gramEnd"/>
    </w:p>
    <w:p w14:paraId="6B056429"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(d)</w:t>
      </w:r>
      <w:r w:rsidRPr="00282B4C">
        <w:rPr>
          <w:rFonts w:cs="Calibri"/>
          <w:color w:val="000000"/>
          <w:sz w:val="22"/>
          <w:szCs w:val="22"/>
        </w:rPr>
        <w:t xml:space="preserve"> promote equality and not discriminate unlawfully against any </w:t>
      </w:r>
      <w:proofErr w:type="gramStart"/>
      <w:r w:rsidRPr="00282B4C">
        <w:rPr>
          <w:rFonts w:cs="Calibri"/>
          <w:color w:val="000000"/>
          <w:sz w:val="22"/>
          <w:szCs w:val="22"/>
        </w:rPr>
        <w:t>person;</w:t>
      </w:r>
      <w:proofErr w:type="gramEnd"/>
    </w:p>
    <w:p w14:paraId="48E07C2B"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(e)</w:t>
      </w:r>
      <w:r w:rsidRPr="00282B4C">
        <w:rPr>
          <w:rFonts w:cs="Calibri"/>
          <w:color w:val="000000"/>
          <w:sz w:val="22"/>
          <w:szCs w:val="22"/>
        </w:rPr>
        <w:t xml:space="preserve"> act in accordance with the Council’s Standing Orders, Financial Regulations and adopted </w:t>
      </w:r>
      <w:proofErr w:type="gramStart"/>
      <w:r w:rsidRPr="00282B4C">
        <w:rPr>
          <w:rFonts w:cs="Calibri"/>
          <w:color w:val="000000"/>
          <w:sz w:val="22"/>
          <w:szCs w:val="22"/>
        </w:rPr>
        <w:t>policies;</w:t>
      </w:r>
      <w:proofErr w:type="gramEnd"/>
    </w:p>
    <w:p w14:paraId="67086073"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(f)</w:t>
      </w:r>
      <w:r w:rsidRPr="00282B4C">
        <w:rPr>
          <w:rFonts w:cs="Calibri"/>
          <w:color w:val="000000"/>
          <w:sz w:val="22"/>
          <w:szCs w:val="22"/>
        </w:rPr>
        <w:t xml:space="preserve"> have regard to any applicable Local Authority Code of </w:t>
      </w:r>
      <w:proofErr w:type="gramStart"/>
      <w:r w:rsidRPr="00282B4C">
        <w:rPr>
          <w:rFonts w:cs="Calibri"/>
          <w:color w:val="000000"/>
          <w:sz w:val="22"/>
          <w:szCs w:val="22"/>
        </w:rPr>
        <w:t>Publicity;</w:t>
      </w:r>
      <w:proofErr w:type="gramEnd"/>
    </w:p>
    <w:p w14:paraId="47690C05"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(g)</w:t>
      </w:r>
      <w:r w:rsidRPr="00282B4C">
        <w:rPr>
          <w:rFonts w:cs="Calibri"/>
          <w:color w:val="000000"/>
          <w:sz w:val="22"/>
          <w:szCs w:val="22"/>
        </w:rPr>
        <w:t xml:space="preserve"> not bring the Council, or the role of Member, into </w:t>
      </w:r>
      <w:proofErr w:type="gramStart"/>
      <w:r w:rsidRPr="00282B4C">
        <w:rPr>
          <w:rFonts w:cs="Calibri"/>
          <w:color w:val="000000"/>
          <w:sz w:val="22"/>
          <w:szCs w:val="22"/>
        </w:rPr>
        <w:t>disrepute;</w:t>
      </w:r>
      <w:proofErr w:type="gramEnd"/>
    </w:p>
    <w:p w14:paraId="23FEF967"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(h)</w:t>
      </w:r>
      <w:r w:rsidRPr="00282B4C">
        <w:rPr>
          <w:rFonts w:cs="Calibri"/>
          <w:color w:val="000000"/>
          <w:sz w:val="22"/>
          <w:szCs w:val="22"/>
        </w:rPr>
        <w:t xml:space="preserve"> not use, or attempt to use, their position improperly to gain an advantage or disadvantage for themselves or any other </w:t>
      </w:r>
      <w:proofErr w:type="gramStart"/>
      <w:r w:rsidRPr="00282B4C">
        <w:rPr>
          <w:rFonts w:cs="Calibri"/>
          <w:color w:val="000000"/>
          <w:sz w:val="22"/>
          <w:szCs w:val="22"/>
        </w:rPr>
        <w:t>person;</w:t>
      </w:r>
      <w:proofErr w:type="gramEnd"/>
    </w:p>
    <w:p w14:paraId="07B2B93E"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w:t>
      </w:r>
      <w:proofErr w:type="spellStart"/>
      <w:r w:rsidRPr="007F2329">
        <w:rPr>
          <w:rFonts w:cs="Calibri"/>
          <w:b/>
          <w:bCs/>
          <w:color w:val="000000"/>
          <w:sz w:val="22"/>
          <w:szCs w:val="22"/>
        </w:rPr>
        <w:t>i</w:t>
      </w:r>
      <w:proofErr w:type="spellEnd"/>
      <w:r w:rsidRPr="007F2329">
        <w:rPr>
          <w:rFonts w:cs="Calibri"/>
          <w:b/>
          <w:bCs/>
          <w:color w:val="000000"/>
          <w:sz w:val="22"/>
          <w:szCs w:val="22"/>
        </w:rPr>
        <w:t>)</w:t>
      </w:r>
      <w:r w:rsidRPr="00282B4C">
        <w:rPr>
          <w:rFonts w:cs="Calibri"/>
          <w:color w:val="000000"/>
          <w:sz w:val="22"/>
          <w:szCs w:val="22"/>
        </w:rPr>
        <w:t xml:space="preserve"> not compromise, or attempt to compromise, the impartiality of anyone who works for, or on behalf of, the </w:t>
      </w:r>
      <w:proofErr w:type="gramStart"/>
      <w:r w:rsidRPr="00282B4C">
        <w:rPr>
          <w:rFonts w:cs="Calibri"/>
          <w:color w:val="000000"/>
          <w:sz w:val="22"/>
          <w:szCs w:val="22"/>
        </w:rPr>
        <w:t>Council;</w:t>
      </w:r>
      <w:proofErr w:type="gramEnd"/>
    </w:p>
    <w:p w14:paraId="6E792450"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(j)</w:t>
      </w:r>
      <w:r w:rsidRPr="00282B4C">
        <w:rPr>
          <w:rFonts w:cs="Calibri"/>
          <w:color w:val="000000"/>
          <w:sz w:val="22"/>
          <w:szCs w:val="22"/>
        </w:rPr>
        <w:t xml:space="preserve"> not bully, harass, intimidate or unlawfully discriminate against any </w:t>
      </w:r>
      <w:proofErr w:type="gramStart"/>
      <w:r w:rsidRPr="00282B4C">
        <w:rPr>
          <w:rFonts w:cs="Calibri"/>
          <w:color w:val="000000"/>
          <w:sz w:val="22"/>
          <w:szCs w:val="22"/>
        </w:rPr>
        <w:t>person;</w:t>
      </w:r>
      <w:proofErr w:type="gramEnd"/>
    </w:p>
    <w:p w14:paraId="3872F205"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(k)</w:t>
      </w:r>
      <w:r w:rsidRPr="00282B4C">
        <w:rPr>
          <w:rFonts w:cs="Calibri"/>
          <w:color w:val="000000"/>
          <w:sz w:val="22"/>
          <w:szCs w:val="22"/>
        </w:rPr>
        <w:t xml:space="preserve"> not disclose confidential information except where legally entitled or required to do so; and</w:t>
      </w:r>
    </w:p>
    <w:p w14:paraId="2CBB8575"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(l)</w:t>
      </w:r>
      <w:r w:rsidRPr="00282B4C">
        <w:rPr>
          <w:rFonts w:cs="Calibri"/>
          <w:color w:val="000000"/>
          <w:sz w:val="22"/>
          <w:szCs w:val="22"/>
        </w:rPr>
        <w:t xml:space="preserve"> not prevent another person from gaining access to information to which that person is entitled by law.</w:t>
      </w:r>
    </w:p>
    <w:p w14:paraId="4F36B9C8" w14:textId="77777777" w:rsidR="0077172A" w:rsidRDefault="0077172A" w:rsidP="00A32796">
      <w:pPr>
        <w:spacing w:line="276" w:lineRule="auto"/>
        <w:rPr>
          <w:rFonts w:cs="Calibri"/>
          <w:b/>
          <w:bCs/>
          <w:color w:val="000000"/>
          <w:sz w:val="22"/>
          <w:szCs w:val="22"/>
        </w:rPr>
      </w:pPr>
    </w:p>
    <w:p w14:paraId="30FB929A" w14:textId="4BBDE63E"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lastRenderedPageBreak/>
        <w:t>3.3</w:t>
      </w:r>
      <w:r w:rsidRPr="00282B4C">
        <w:rPr>
          <w:rFonts w:cs="Calibri"/>
          <w:color w:val="000000"/>
          <w:sz w:val="22"/>
          <w:szCs w:val="22"/>
        </w:rPr>
        <w:t> Members may challenge, question and disagree with policies, decisions and views in a robust but civil manner. Members must not subject individuals, groups or organisations to personal attack.</w:t>
      </w:r>
    </w:p>
    <w:p w14:paraId="73133411" w14:textId="77777777" w:rsidR="0077172A" w:rsidRDefault="0077172A" w:rsidP="00A32796">
      <w:pPr>
        <w:spacing w:line="276" w:lineRule="auto"/>
        <w:rPr>
          <w:rFonts w:cs="Calibri"/>
          <w:b/>
          <w:bCs/>
          <w:color w:val="000000"/>
          <w:sz w:val="22"/>
          <w:szCs w:val="22"/>
        </w:rPr>
      </w:pPr>
    </w:p>
    <w:p w14:paraId="3E33E128" w14:textId="0181FEA8"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3.4</w:t>
      </w:r>
      <w:r w:rsidRPr="00282B4C">
        <w:rPr>
          <w:rFonts w:cs="Calibri"/>
          <w:color w:val="000000"/>
          <w:sz w:val="22"/>
          <w:szCs w:val="22"/>
        </w:rPr>
        <w:t> Members are expected to uphold high standards of conduct and show leadership when acting as Members of the Council.</w:t>
      </w:r>
    </w:p>
    <w:p w14:paraId="1012ACC5" w14:textId="377ACCCC" w:rsidR="0077172A" w:rsidRPr="00282B4C" w:rsidRDefault="0077172A" w:rsidP="00A32796">
      <w:pPr>
        <w:spacing w:line="276" w:lineRule="auto"/>
        <w:rPr>
          <w:rFonts w:cs="Times New Roman"/>
          <w:sz w:val="20"/>
          <w:szCs w:val="20"/>
        </w:rPr>
      </w:pPr>
    </w:p>
    <w:p w14:paraId="3F7793B6" w14:textId="6BF07D7E" w:rsidR="00282B4C" w:rsidRPr="007F2329" w:rsidRDefault="00282B4C" w:rsidP="00A32796">
      <w:pPr>
        <w:pStyle w:val="ListParagraph"/>
        <w:numPr>
          <w:ilvl w:val="0"/>
          <w:numId w:val="7"/>
        </w:numPr>
        <w:spacing w:line="276" w:lineRule="auto"/>
        <w:ind w:left="284" w:hanging="284"/>
        <w:rPr>
          <w:rFonts w:cs="Calibri"/>
          <w:b/>
          <w:bCs/>
          <w:color w:val="000000"/>
          <w:sz w:val="22"/>
          <w:szCs w:val="22"/>
          <w:u w:val="thick"/>
        </w:rPr>
      </w:pPr>
      <w:r w:rsidRPr="007F2329">
        <w:rPr>
          <w:rFonts w:cs="Calibri"/>
          <w:b/>
          <w:bCs/>
          <w:color w:val="000000"/>
          <w:sz w:val="22"/>
          <w:szCs w:val="22"/>
          <w:u w:val="thick"/>
        </w:rPr>
        <w:t>Digital Conduct and Use of Council Resources</w:t>
      </w:r>
    </w:p>
    <w:p w14:paraId="69FEB847" w14:textId="77777777" w:rsidR="007F2329" w:rsidRPr="007F2329" w:rsidRDefault="007F2329" w:rsidP="00A32796">
      <w:pPr>
        <w:spacing w:line="276" w:lineRule="auto"/>
        <w:ind w:left="360"/>
        <w:rPr>
          <w:rFonts w:cs="Calibri"/>
          <w:color w:val="000000"/>
          <w:sz w:val="22"/>
          <w:szCs w:val="22"/>
        </w:rPr>
      </w:pPr>
    </w:p>
    <w:p w14:paraId="696A7D4A"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4.1</w:t>
      </w:r>
      <w:r w:rsidRPr="00282B4C">
        <w:rPr>
          <w:rFonts w:cs="Calibri"/>
          <w:color w:val="000000"/>
          <w:sz w:val="22"/>
          <w:szCs w:val="22"/>
        </w:rPr>
        <w:t> This Code applies to all forms of communication and interaction, including:</w:t>
      </w:r>
    </w:p>
    <w:p w14:paraId="3555675C"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(a)</w:t>
      </w:r>
      <w:r w:rsidRPr="00282B4C">
        <w:rPr>
          <w:rFonts w:cs="Calibri"/>
          <w:color w:val="000000"/>
          <w:sz w:val="22"/>
          <w:szCs w:val="22"/>
        </w:rPr>
        <w:t xml:space="preserve"> face-to-face </w:t>
      </w:r>
      <w:proofErr w:type="gramStart"/>
      <w:r w:rsidRPr="00282B4C">
        <w:rPr>
          <w:rFonts w:cs="Calibri"/>
          <w:color w:val="000000"/>
          <w:sz w:val="22"/>
          <w:szCs w:val="22"/>
        </w:rPr>
        <w:t>meetings;</w:t>
      </w:r>
      <w:proofErr w:type="gramEnd"/>
    </w:p>
    <w:p w14:paraId="286B0858"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(b)</w:t>
      </w:r>
      <w:r w:rsidRPr="00282B4C">
        <w:rPr>
          <w:rFonts w:cs="Calibri"/>
          <w:color w:val="000000"/>
          <w:sz w:val="22"/>
          <w:szCs w:val="22"/>
        </w:rPr>
        <w:t xml:space="preserve"> online or telephone </w:t>
      </w:r>
      <w:proofErr w:type="gramStart"/>
      <w:r w:rsidRPr="00282B4C">
        <w:rPr>
          <w:rFonts w:cs="Calibri"/>
          <w:color w:val="000000"/>
          <w:sz w:val="22"/>
          <w:szCs w:val="22"/>
        </w:rPr>
        <w:t>meetings;</w:t>
      </w:r>
      <w:proofErr w:type="gramEnd"/>
    </w:p>
    <w:p w14:paraId="2D2BDC3B"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(c)</w:t>
      </w:r>
      <w:r w:rsidRPr="00282B4C">
        <w:rPr>
          <w:rFonts w:cs="Calibri"/>
          <w:color w:val="000000"/>
          <w:sz w:val="22"/>
          <w:szCs w:val="22"/>
        </w:rPr>
        <w:t xml:space="preserve"> written </w:t>
      </w:r>
      <w:proofErr w:type="gramStart"/>
      <w:r w:rsidRPr="00282B4C">
        <w:rPr>
          <w:rFonts w:cs="Calibri"/>
          <w:color w:val="000000"/>
          <w:sz w:val="22"/>
          <w:szCs w:val="22"/>
        </w:rPr>
        <w:t>communication;</w:t>
      </w:r>
      <w:proofErr w:type="gramEnd"/>
    </w:p>
    <w:p w14:paraId="06AC891F"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(d)</w:t>
      </w:r>
      <w:r w:rsidRPr="00282B4C">
        <w:rPr>
          <w:rFonts w:cs="Calibri"/>
          <w:color w:val="000000"/>
          <w:sz w:val="22"/>
          <w:szCs w:val="22"/>
        </w:rPr>
        <w:t xml:space="preserve"> verbal </w:t>
      </w:r>
      <w:proofErr w:type="gramStart"/>
      <w:r w:rsidRPr="00282B4C">
        <w:rPr>
          <w:rFonts w:cs="Calibri"/>
          <w:color w:val="000000"/>
          <w:sz w:val="22"/>
          <w:szCs w:val="22"/>
        </w:rPr>
        <w:t>communication;</w:t>
      </w:r>
      <w:proofErr w:type="gramEnd"/>
    </w:p>
    <w:p w14:paraId="24151AE4"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(e)</w:t>
      </w:r>
      <w:r w:rsidRPr="00282B4C">
        <w:rPr>
          <w:rFonts w:cs="Calibri"/>
          <w:color w:val="000000"/>
          <w:sz w:val="22"/>
          <w:szCs w:val="22"/>
        </w:rPr>
        <w:t xml:space="preserve"> non-verbal </w:t>
      </w:r>
      <w:proofErr w:type="gramStart"/>
      <w:r w:rsidRPr="00282B4C">
        <w:rPr>
          <w:rFonts w:cs="Calibri"/>
          <w:color w:val="000000"/>
          <w:sz w:val="22"/>
          <w:szCs w:val="22"/>
        </w:rPr>
        <w:t>communication;</w:t>
      </w:r>
      <w:proofErr w:type="gramEnd"/>
    </w:p>
    <w:p w14:paraId="58B5723F"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(f)</w:t>
      </w:r>
      <w:r w:rsidRPr="00282B4C">
        <w:rPr>
          <w:rFonts w:cs="Calibri"/>
          <w:color w:val="000000"/>
          <w:sz w:val="22"/>
          <w:szCs w:val="22"/>
        </w:rPr>
        <w:t xml:space="preserve"> </w:t>
      </w:r>
      <w:proofErr w:type="gramStart"/>
      <w:r w:rsidRPr="00282B4C">
        <w:rPr>
          <w:rFonts w:cs="Calibri"/>
          <w:color w:val="000000"/>
          <w:sz w:val="22"/>
          <w:szCs w:val="22"/>
        </w:rPr>
        <w:t>email;</w:t>
      </w:r>
      <w:proofErr w:type="gramEnd"/>
    </w:p>
    <w:p w14:paraId="43ECB76C"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(g</w:t>
      </w:r>
      <w:r w:rsidRPr="00282B4C">
        <w:rPr>
          <w:rFonts w:cs="Calibri"/>
          <w:color w:val="000000"/>
          <w:sz w:val="22"/>
          <w:szCs w:val="22"/>
        </w:rPr>
        <w:t>) messaging platforms; and</w:t>
      </w:r>
    </w:p>
    <w:p w14:paraId="6B459096"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(h)</w:t>
      </w:r>
      <w:r w:rsidRPr="00282B4C">
        <w:rPr>
          <w:rFonts w:cs="Calibri"/>
          <w:color w:val="000000"/>
          <w:sz w:val="22"/>
          <w:szCs w:val="22"/>
        </w:rPr>
        <w:t xml:space="preserve"> electronic and social media communication, posts, statements and comments.</w:t>
      </w:r>
    </w:p>
    <w:p w14:paraId="543BF0DA" w14:textId="77777777" w:rsidR="0077172A" w:rsidRDefault="0077172A" w:rsidP="00A32796">
      <w:pPr>
        <w:spacing w:line="276" w:lineRule="auto"/>
        <w:rPr>
          <w:rFonts w:cs="Calibri"/>
          <w:b/>
          <w:bCs/>
          <w:color w:val="000000"/>
          <w:sz w:val="22"/>
          <w:szCs w:val="22"/>
        </w:rPr>
      </w:pPr>
    </w:p>
    <w:p w14:paraId="66C8A8FA" w14:textId="7D0F6FAB"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4.2</w:t>
      </w:r>
      <w:r w:rsidRPr="00282B4C">
        <w:rPr>
          <w:rFonts w:cs="Calibri"/>
          <w:color w:val="000000"/>
          <w:sz w:val="22"/>
          <w:szCs w:val="22"/>
        </w:rPr>
        <w:t xml:space="preserve"> When using digital systems, email, messaging platforms or social media in their role as Members, Members must comply with the Council’s Information Technology, Digital Use and </w:t>
      </w:r>
      <w:proofErr w:type="gramStart"/>
      <w:r w:rsidRPr="00282B4C">
        <w:rPr>
          <w:rFonts w:cs="Calibri"/>
          <w:color w:val="000000"/>
          <w:sz w:val="22"/>
          <w:szCs w:val="22"/>
        </w:rPr>
        <w:t>Social Media Policy</w:t>
      </w:r>
      <w:proofErr w:type="gramEnd"/>
      <w:r w:rsidRPr="00282B4C">
        <w:rPr>
          <w:rFonts w:cs="Calibri"/>
          <w:color w:val="000000"/>
          <w:sz w:val="22"/>
          <w:szCs w:val="22"/>
        </w:rPr>
        <w:t>.</w:t>
      </w:r>
    </w:p>
    <w:p w14:paraId="2E69F965" w14:textId="77777777" w:rsidR="0077172A" w:rsidRDefault="0077172A" w:rsidP="00A32796">
      <w:pPr>
        <w:spacing w:line="276" w:lineRule="auto"/>
        <w:rPr>
          <w:rFonts w:cs="Calibri"/>
          <w:b/>
          <w:bCs/>
          <w:color w:val="000000"/>
          <w:sz w:val="22"/>
          <w:szCs w:val="22"/>
        </w:rPr>
      </w:pPr>
    </w:p>
    <w:p w14:paraId="3B075A9C" w14:textId="1A93AD3F"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4.3</w:t>
      </w:r>
      <w:r w:rsidRPr="00282B4C">
        <w:rPr>
          <w:rFonts w:cs="Calibri"/>
          <w:color w:val="000000"/>
          <w:sz w:val="22"/>
          <w:szCs w:val="22"/>
        </w:rPr>
        <w:t> Members must not misuse Council resources.</w:t>
      </w:r>
    </w:p>
    <w:p w14:paraId="0BE937B1" w14:textId="77777777" w:rsidR="0077172A" w:rsidRDefault="0077172A" w:rsidP="00A32796">
      <w:pPr>
        <w:spacing w:line="276" w:lineRule="auto"/>
        <w:rPr>
          <w:rFonts w:cs="Calibri"/>
          <w:b/>
          <w:bCs/>
          <w:color w:val="000000"/>
          <w:sz w:val="22"/>
          <w:szCs w:val="22"/>
        </w:rPr>
      </w:pPr>
    </w:p>
    <w:p w14:paraId="242BD9B5" w14:textId="32915150"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4.4</w:t>
      </w:r>
      <w:r w:rsidRPr="00282B4C">
        <w:rPr>
          <w:rFonts w:cs="Calibri"/>
          <w:color w:val="000000"/>
          <w:sz w:val="22"/>
          <w:szCs w:val="22"/>
        </w:rPr>
        <w:t> When using Council resources, Members must:</w:t>
      </w:r>
    </w:p>
    <w:p w14:paraId="414BAFB9"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(a)</w:t>
      </w:r>
      <w:r w:rsidRPr="00282B4C">
        <w:rPr>
          <w:rFonts w:cs="Calibri"/>
          <w:color w:val="000000"/>
          <w:sz w:val="22"/>
          <w:szCs w:val="22"/>
        </w:rPr>
        <w:t xml:space="preserve"> act in accordance with the Council’s </w:t>
      </w:r>
      <w:proofErr w:type="gramStart"/>
      <w:r w:rsidRPr="00282B4C">
        <w:rPr>
          <w:rFonts w:cs="Calibri"/>
          <w:color w:val="000000"/>
          <w:sz w:val="22"/>
          <w:szCs w:val="22"/>
        </w:rPr>
        <w:t>requirements;</w:t>
      </w:r>
      <w:proofErr w:type="gramEnd"/>
    </w:p>
    <w:p w14:paraId="0FA1242D"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(b)</w:t>
      </w:r>
      <w:r w:rsidRPr="00282B4C">
        <w:rPr>
          <w:rFonts w:cs="Calibri"/>
          <w:color w:val="000000"/>
          <w:sz w:val="22"/>
          <w:szCs w:val="22"/>
        </w:rPr>
        <w:t xml:space="preserve"> ensure resources are used only for Council business; and</w:t>
      </w:r>
    </w:p>
    <w:p w14:paraId="33F58F44" w14:textId="77777777" w:rsidR="00282B4C" w:rsidRPr="00282B4C" w:rsidRDefault="00282B4C" w:rsidP="00A32796">
      <w:pPr>
        <w:spacing w:line="276" w:lineRule="auto"/>
        <w:rPr>
          <w:rFonts w:cs="Calibri"/>
          <w:color w:val="000000"/>
          <w:sz w:val="22"/>
          <w:szCs w:val="22"/>
        </w:rPr>
      </w:pPr>
      <w:r w:rsidRPr="007F2329">
        <w:rPr>
          <w:rFonts w:cs="Calibri"/>
          <w:b/>
          <w:bCs/>
          <w:color w:val="000000"/>
          <w:sz w:val="22"/>
          <w:szCs w:val="22"/>
        </w:rPr>
        <w:t>(c)</w:t>
      </w:r>
      <w:r w:rsidRPr="00282B4C">
        <w:rPr>
          <w:rFonts w:cs="Calibri"/>
          <w:color w:val="000000"/>
          <w:sz w:val="22"/>
          <w:szCs w:val="22"/>
        </w:rPr>
        <w:t xml:space="preserve"> ensure resources are not used improperly for political or party-political purposes.</w:t>
      </w:r>
    </w:p>
    <w:p w14:paraId="5C9FFC11" w14:textId="77777777" w:rsidR="0077172A" w:rsidRDefault="0077172A" w:rsidP="00A32796">
      <w:pPr>
        <w:spacing w:line="276" w:lineRule="auto"/>
        <w:rPr>
          <w:rFonts w:cs="Calibri"/>
          <w:b/>
          <w:bCs/>
          <w:color w:val="000000"/>
          <w:sz w:val="22"/>
          <w:szCs w:val="22"/>
        </w:rPr>
      </w:pPr>
    </w:p>
    <w:p w14:paraId="6E85F107" w14:textId="0D0A3BAC"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4.5</w:t>
      </w:r>
      <w:r w:rsidRPr="00282B4C">
        <w:rPr>
          <w:rFonts w:cs="Calibri"/>
          <w:color w:val="000000"/>
          <w:sz w:val="22"/>
          <w:szCs w:val="22"/>
        </w:rPr>
        <w:t> Council resources may include equipment, email accounts, IT systems, stationery, officer support, buildings, meeting rooms and information held by the Council.</w:t>
      </w:r>
    </w:p>
    <w:p w14:paraId="0BDC4819" w14:textId="77777777" w:rsidR="00BE0007" w:rsidRDefault="00BE0007" w:rsidP="00A32796">
      <w:pPr>
        <w:spacing w:line="276" w:lineRule="auto"/>
        <w:rPr>
          <w:rFonts w:cs="Calibri"/>
          <w:b/>
          <w:bCs/>
          <w:color w:val="000000"/>
          <w:sz w:val="22"/>
          <w:szCs w:val="22"/>
        </w:rPr>
      </w:pPr>
    </w:p>
    <w:p w14:paraId="7AFE2A57" w14:textId="0B74768D" w:rsidR="00282B4C" w:rsidRPr="00BE0007" w:rsidRDefault="00282B4C" w:rsidP="00A32796">
      <w:pPr>
        <w:pStyle w:val="ListParagraph"/>
        <w:numPr>
          <w:ilvl w:val="0"/>
          <w:numId w:val="7"/>
        </w:numPr>
        <w:spacing w:line="276" w:lineRule="auto"/>
        <w:ind w:left="426" w:hanging="426"/>
        <w:rPr>
          <w:rFonts w:cs="Calibri"/>
          <w:b/>
          <w:bCs/>
          <w:color w:val="000000"/>
          <w:sz w:val="22"/>
          <w:szCs w:val="22"/>
          <w:u w:val="thick"/>
        </w:rPr>
      </w:pPr>
      <w:r w:rsidRPr="00BE0007">
        <w:rPr>
          <w:rFonts w:cs="Calibri"/>
          <w:b/>
          <w:bCs/>
          <w:color w:val="000000"/>
          <w:sz w:val="22"/>
          <w:szCs w:val="22"/>
          <w:u w:val="thick"/>
        </w:rPr>
        <w:t>Complaints and Standards Investigations</w:t>
      </w:r>
    </w:p>
    <w:p w14:paraId="60111C38" w14:textId="77777777" w:rsidR="00BE0007" w:rsidRPr="00BE0007" w:rsidRDefault="00BE0007" w:rsidP="00A32796">
      <w:pPr>
        <w:spacing w:line="276" w:lineRule="auto"/>
        <w:ind w:left="360"/>
        <w:rPr>
          <w:rFonts w:cs="Calibri"/>
          <w:color w:val="000000"/>
          <w:sz w:val="22"/>
          <w:szCs w:val="22"/>
        </w:rPr>
      </w:pPr>
    </w:p>
    <w:p w14:paraId="03AB5554"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5.1</w:t>
      </w:r>
      <w:r w:rsidRPr="00282B4C">
        <w:rPr>
          <w:rFonts w:cs="Calibri"/>
          <w:color w:val="000000"/>
          <w:sz w:val="22"/>
          <w:szCs w:val="22"/>
        </w:rPr>
        <w:t> Members must co-operate with any Code of Conduct investigation or standards process.</w:t>
      </w:r>
    </w:p>
    <w:p w14:paraId="140D8E25" w14:textId="77777777" w:rsidR="0077172A" w:rsidRDefault="0077172A" w:rsidP="00A32796">
      <w:pPr>
        <w:spacing w:line="276" w:lineRule="auto"/>
        <w:rPr>
          <w:rFonts w:cs="Calibri"/>
          <w:b/>
          <w:bCs/>
          <w:color w:val="000000"/>
          <w:sz w:val="22"/>
          <w:szCs w:val="22"/>
        </w:rPr>
      </w:pPr>
    </w:p>
    <w:p w14:paraId="5EF52598" w14:textId="0095F611"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5.2</w:t>
      </w:r>
      <w:r w:rsidRPr="00282B4C">
        <w:rPr>
          <w:rFonts w:cs="Calibri"/>
          <w:color w:val="000000"/>
          <w:sz w:val="22"/>
          <w:szCs w:val="22"/>
        </w:rPr>
        <w:t> Members must not intimidate, or attempt to intimidate, any person involved in a complaint, investigation or standards process.</w:t>
      </w:r>
    </w:p>
    <w:p w14:paraId="59930C21" w14:textId="77777777" w:rsidR="0077172A" w:rsidRDefault="0077172A" w:rsidP="00A32796">
      <w:pPr>
        <w:spacing w:line="276" w:lineRule="auto"/>
        <w:rPr>
          <w:rFonts w:cs="Calibri"/>
          <w:b/>
          <w:bCs/>
          <w:color w:val="000000"/>
          <w:sz w:val="22"/>
          <w:szCs w:val="22"/>
        </w:rPr>
      </w:pPr>
    </w:p>
    <w:p w14:paraId="7DB02D41" w14:textId="6712DC1C"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5.3</w:t>
      </w:r>
      <w:r w:rsidRPr="00282B4C">
        <w:rPr>
          <w:rFonts w:cs="Calibri"/>
          <w:color w:val="000000"/>
          <w:sz w:val="22"/>
          <w:szCs w:val="22"/>
        </w:rPr>
        <w:t> Members must comply with any sanction imposed following a finding that they have breached the Code.</w:t>
      </w:r>
    </w:p>
    <w:p w14:paraId="486BC782" w14:textId="77777777" w:rsidR="00A32796" w:rsidRDefault="00A32796" w:rsidP="00A32796">
      <w:pPr>
        <w:spacing w:line="276" w:lineRule="auto"/>
        <w:rPr>
          <w:rFonts w:cs="Calibri"/>
          <w:b/>
          <w:bCs/>
          <w:color w:val="000000"/>
          <w:sz w:val="22"/>
          <w:szCs w:val="22"/>
        </w:rPr>
      </w:pPr>
    </w:p>
    <w:p w14:paraId="6AC50C2C" w14:textId="69E9C65D"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5.4</w:t>
      </w:r>
      <w:r w:rsidRPr="00282B4C">
        <w:rPr>
          <w:rFonts w:cs="Calibri"/>
          <w:color w:val="000000"/>
          <w:sz w:val="22"/>
          <w:szCs w:val="22"/>
        </w:rPr>
        <w:t> Members are encouraged to undertake Code of Conduct training provided or arranged by the Council, Monitoring Officer or local council association.</w:t>
      </w:r>
    </w:p>
    <w:p w14:paraId="2470F40A" w14:textId="794529FF" w:rsidR="00282B4C" w:rsidRPr="00282B4C" w:rsidRDefault="00282B4C" w:rsidP="00A32796">
      <w:pPr>
        <w:spacing w:line="276" w:lineRule="auto"/>
        <w:rPr>
          <w:rFonts w:cs="Times New Roman"/>
          <w:sz w:val="20"/>
          <w:szCs w:val="20"/>
        </w:rPr>
      </w:pPr>
    </w:p>
    <w:p w14:paraId="1C4EE772" w14:textId="31583AE4" w:rsidR="00282B4C" w:rsidRPr="0077172A" w:rsidRDefault="00282B4C" w:rsidP="00A32796">
      <w:pPr>
        <w:spacing w:line="276" w:lineRule="auto"/>
        <w:jc w:val="center"/>
        <w:rPr>
          <w:rFonts w:cs="Calibri"/>
          <w:color w:val="000000"/>
          <w:sz w:val="32"/>
          <w:szCs w:val="32"/>
          <w:u w:val="thick"/>
        </w:rPr>
      </w:pPr>
      <w:r w:rsidRPr="0077172A">
        <w:rPr>
          <w:rFonts w:cs="Calibri"/>
          <w:b/>
          <w:bCs/>
          <w:color w:val="000000"/>
          <w:sz w:val="32"/>
          <w:szCs w:val="32"/>
          <w:u w:val="thick"/>
        </w:rPr>
        <w:lastRenderedPageBreak/>
        <w:t>PART 2</w:t>
      </w:r>
    </w:p>
    <w:p w14:paraId="1A11C2A7" w14:textId="77777777" w:rsidR="00282B4C" w:rsidRPr="0077172A" w:rsidRDefault="00282B4C" w:rsidP="00A32796">
      <w:pPr>
        <w:spacing w:line="276" w:lineRule="auto"/>
        <w:jc w:val="center"/>
        <w:rPr>
          <w:rFonts w:cs="Calibri"/>
          <w:b/>
          <w:bCs/>
          <w:color w:val="000000"/>
          <w:sz w:val="32"/>
          <w:szCs w:val="32"/>
          <w:u w:val="thick"/>
        </w:rPr>
      </w:pPr>
      <w:r w:rsidRPr="0077172A">
        <w:rPr>
          <w:rFonts w:cs="Calibri"/>
          <w:b/>
          <w:bCs/>
          <w:color w:val="000000"/>
          <w:sz w:val="32"/>
          <w:szCs w:val="32"/>
          <w:u w:val="thick"/>
        </w:rPr>
        <w:t>INTERESTS</w:t>
      </w:r>
    </w:p>
    <w:p w14:paraId="3B9BBD62" w14:textId="77777777" w:rsidR="00BE0007" w:rsidRPr="00BE0007" w:rsidRDefault="00BE0007" w:rsidP="00A32796">
      <w:pPr>
        <w:spacing w:line="276" w:lineRule="auto"/>
        <w:rPr>
          <w:rFonts w:cs="Calibri"/>
          <w:color w:val="000000"/>
          <w:sz w:val="22"/>
          <w:szCs w:val="22"/>
          <w:u w:val="single"/>
        </w:rPr>
      </w:pPr>
    </w:p>
    <w:p w14:paraId="36654A06"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 xml:space="preserve">1. </w:t>
      </w:r>
      <w:r w:rsidRPr="00A32796">
        <w:rPr>
          <w:rFonts w:cs="Calibri"/>
          <w:b/>
          <w:bCs/>
          <w:color w:val="000000"/>
          <w:sz w:val="22"/>
          <w:szCs w:val="22"/>
          <w:u w:val="thick"/>
        </w:rPr>
        <w:t>General</w:t>
      </w:r>
    </w:p>
    <w:p w14:paraId="3E1EFE8A" w14:textId="77777777" w:rsidR="0077172A" w:rsidRDefault="0077172A" w:rsidP="00A32796">
      <w:pPr>
        <w:spacing w:line="276" w:lineRule="auto"/>
        <w:rPr>
          <w:rFonts w:cs="Calibri"/>
          <w:b/>
          <w:bCs/>
          <w:color w:val="000000"/>
          <w:sz w:val="22"/>
          <w:szCs w:val="22"/>
        </w:rPr>
      </w:pPr>
    </w:p>
    <w:p w14:paraId="66D59B59" w14:textId="016295F1"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1.1</w:t>
      </w:r>
      <w:r w:rsidRPr="00282B4C">
        <w:rPr>
          <w:rFonts w:cs="Calibri"/>
          <w:color w:val="000000"/>
          <w:sz w:val="22"/>
          <w:szCs w:val="22"/>
        </w:rPr>
        <w:t> Members must register and disclose interests in accordance with this Code, the Localism Act 2011, the Relevant Authorities (Disclosable Pecuniary Interests) Regulations 2012 and any guidance issued by the Monitoring Officer.</w:t>
      </w:r>
    </w:p>
    <w:p w14:paraId="1AF7DE94" w14:textId="77777777" w:rsidR="0077172A" w:rsidRDefault="0077172A" w:rsidP="00A32796">
      <w:pPr>
        <w:spacing w:line="276" w:lineRule="auto"/>
        <w:rPr>
          <w:rFonts w:cs="Calibri"/>
          <w:b/>
          <w:bCs/>
          <w:color w:val="000000"/>
          <w:sz w:val="22"/>
          <w:szCs w:val="22"/>
        </w:rPr>
      </w:pPr>
    </w:p>
    <w:p w14:paraId="2BB59700" w14:textId="4617D29E"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1.2</w:t>
      </w:r>
      <w:r w:rsidRPr="00282B4C">
        <w:rPr>
          <w:rFonts w:cs="Calibri"/>
          <w:color w:val="000000"/>
          <w:sz w:val="22"/>
          <w:szCs w:val="22"/>
        </w:rPr>
        <w:t> Members must, within 28 days of election, re-election, appointment or co-option, notify the Monitoring Officer, via the Town Clerk, of any interests required to be registered.</w:t>
      </w:r>
    </w:p>
    <w:p w14:paraId="725A7F4E" w14:textId="77777777" w:rsidR="0077172A" w:rsidRDefault="0077172A" w:rsidP="00A32796">
      <w:pPr>
        <w:spacing w:line="276" w:lineRule="auto"/>
        <w:rPr>
          <w:rFonts w:cs="Calibri"/>
          <w:b/>
          <w:bCs/>
          <w:color w:val="000000"/>
          <w:sz w:val="22"/>
          <w:szCs w:val="22"/>
        </w:rPr>
      </w:pPr>
    </w:p>
    <w:p w14:paraId="706EA387" w14:textId="32228BD0"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1.3</w:t>
      </w:r>
      <w:r w:rsidRPr="00282B4C">
        <w:rPr>
          <w:rFonts w:cs="Calibri"/>
          <w:color w:val="000000"/>
          <w:sz w:val="22"/>
          <w:szCs w:val="22"/>
        </w:rPr>
        <w:t> Members must notify the Monitoring Officer, via the Town Clerk, of any new or changed interests within 28 days of becoming aware of the change.</w:t>
      </w:r>
    </w:p>
    <w:p w14:paraId="73CB6C54" w14:textId="77777777" w:rsidR="0077172A" w:rsidRDefault="0077172A" w:rsidP="00A32796">
      <w:pPr>
        <w:spacing w:line="276" w:lineRule="auto"/>
        <w:rPr>
          <w:rFonts w:cs="Calibri"/>
          <w:b/>
          <w:bCs/>
          <w:color w:val="000000"/>
          <w:sz w:val="22"/>
          <w:szCs w:val="22"/>
        </w:rPr>
      </w:pPr>
    </w:p>
    <w:p w14:paraId="5F846BA6" w14:textId="14D2BDE3"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1.4</w:t>
      </w:r>
      <w:r w:rsidRPr="00282B4C">
        <w:rPr>
          <w:rFonts w:cs="Calibri"/>
          <w:color w:val="000000"/>
          <w:sz w:val="22"/>
          <w:szCs w:val="22"/>
        </w:rPr>
        <w:t> It is the personal responsibility of each Member to keep their Register of Interests accurate and up to date.</w:t>
      </w:r>
    </w:p>
    <w:p w14:paraId="69B376A0" w14:textId="77777777" w:rsidR="0077172A" w:rsidRDefault="0077172A" w:rsidP="00A32796">
      <w:pPr>
        <w:spacing w:line="276" w:lineRule="auto"/>
        <w:rPr>
          <w:rFonts w:cs="Calibri"/>
          <w:b/>
          <w:bCs/>
          <w:color w:val="000000"/>
          <w:sz w:val="22"/>
          <w:szCs w:val="22"/>
        </w:rPr>
      </w:pPr>
    </w:p>
    <w:p w14:paraId="7622B803" w14:textId="5E07BB90"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1.5</w:t>
      </w:r>
      <w:r w:rsidRPr="00282B4C">
        <w:rPr>
          <w:rFonts w:cs="Calibri"/>
          <w:color w:val="000000"/>
          <w:sz w:val="22"/>
          <w:szCs w:val="22"/>
        </w:rPr>
        <w:t> As public figures, Members’ public role may overlap with their personal, professional or financial interests. When acting as Members, they must act solely in the public interest and not in a way that improperly benefits themselves, family, friends, employers, business interests or other connected persons.</w:t>
      </w:r>
    </w:p>
    <w:p w14:paraId="2CFA3CD5" w14:textId="11B6462A" w:rsidR="00282B4C" w:rsidRPr="00282B4C" w:rsidRDefault="00282B4C" w:rsidP="00A32796">
      <w:pPr>
        <w:spacing w:line="276" w:lineRule="auto"/>
        <w:rPr>
          <w:rFonts w:cs="Times New Roman"/>
          <w:sz w:val="20"/>
          <w:szCs w:val="20"/>
        </w:rPr>
      </w:pPr>
    </w:p>
    <w:p w14:paraId="7EF5259A" w14:textId="77777777" w:rsidR="00BE0007" w:rsidRDefault="00BE0007" w:rsidP="00A32796">
      <w:pPr>
        <w:spacing w:line="276" w:lineRule="auto"/>
        <w:rPr>
          <w:rFonts w:cs="Calibri"/>
          <w:b/>
          <w:bCs/>
          <w:color w:val="000000"/>
          <w:sz w:val="22"/>
          <w:szCs w:val="22"/>
        </w:rPr>
      </w:pPr>
    </w:p>
    <w:p w14:paraId="16FC8708" w14:textId="2577C60A" w:rsidR="00282B4C" w:rsidRDefault="00282B4C" w:rsidP="00A32796">
      <w:pPr>
        <w:spacing w:line="276" w:lineRule="auto"/>
        <w:rPr>
          <w:rFonts w:cs="Calibri"/>
          <w:b/>
          <w:bCs/>
          <w:color w:val="000000"/>
          <w:sz w:val="22"/>
          <w:szCs w:val="22"/>
          <w:u w:val="thick"/>
        </w:rPr>
      </w:pPr>
      <w:r w:rsidRPr="00282B4C">
        <w:rPr>
          <w:rFonts w:cs="Calibri"/>
          <w:b/>
          <w:bCs/>
          <w:color w:val="000000"/>
          <w:sz w:val="22"/>
          <w:szCs w:val="22"/>
        </w:rPr>
        <w:t xml:space="preserve">2. </w:t>
      </w:r>
      <w:r w:rsidRPr="00BE0007">
        <w:rPr>
          <w:rFonts w:cs="Calibri"/>
          <w:b/>
          <w:bCs/>
          <w:color w:val="000000"/>
          <w:sz w:val="22"/>
          <w:szCs w:val="22"/>
          <w:u w:val="thick"/>
        </w:rPr>
        <w:t>Disclosable Pecuniary Interests</w:t>
      </w:r>
    </w:p>
    <w:p w14:paraId="16220973" w14:textId="77777777" w:rsidR="00BE0007" w:rsidRPr="00282B4C" w:rsidRDefault="00BE0007" w:rsidP="00A32796">
      <w:pPr>
        <w:spacing w:line="276" w:lineRule="auto"/>
        <w:rPr>
          <w:rFonts w:cs="Calibri"/>
          <w:color w:val="000000"/>
          <w:sz w:val="22"/>
          <w:szCs w:val="22"/>
        </w:rPr>
      </w:pPr>
    </w:p>
    <w:p w14:paraId="70D4F49A" w14:textId="77777777" w:rsidR="00282B4C" w:rsidRDefault="00282B4C" w:rsidP="00A32796">
      <w:pPr>
        <w:spacing w:line="276" w:lineRule="auto"/>
        <w:rPr>
          <w:rFonts w:cs="Calibri"/>
          <w:color w:val="000000"/>
          <w:sz w:val="22"/>
          <w:szCs w:val="22"/>
        </w:rPr>
      </w:pPr>
      <w:r w:rsidRPr="00282B4C">
        <w:rPr>
          <w:rFonts w:cs="Calibri"/>
          <w:b/>
          <w:bCs/>
          <w:color w:val="000000"/>
          <w:sz w:val="22"/>
          <w:szCs w:val="22"/>
        </w:rPr>
        <w:t>2.1</w:t>
      </w:r>
      <w:r w:rsidRPr="00282B4C">
        <w:rPr>
          <w:rFonts w:cs="Calibri"/>
          <w:color w:val="000000"/>
          <w:sz w:val="22"/>
          <w:szCs w:val="22"/>
        </w:rPr>
        <w:t> A Disclosable Pecuniary Interest is an interest of the Member, or of the Member’s spouse or civil partner, or a person with whom the Member is living as spouse or civil partner, within the descriptions below.</w:t>
      </w:r>
    </w:p>
    <w:p w14:paraId="2BB1FE67" w14:textId="77777777" w:rsidR="00A32796" w:rsidRDefault="00A32796" w:rsidP="00A32796">
      <w:pPr>
        <w:spacing w:line="276" w:lineRule="auto"/>
        <w:rPr>
          <w:rFonts w:cs="Calibri"/>
          <w:color w:val="000000"/>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9"/>
        <w:gridCol w:w="6997"/>
      </w:tblGrid>
      <w:tr w:rsidR="00282B4C" w:rsidRPr="00282B4C" w14:paraId="0084DB1C" w14:textId="77777777" w:rsidTr="00BE0007">
        <w:trPr>
          <w:tblCellSpacing w:w="15" w:type="dxa"/>
        </w:trPr>
        <w:tc>
          <w:tcPr>
            <w:tcW w:w="0" w:type="auto"/>
            <w:shd w:val="clear" w:color="auto" w:fill="D9F2D0" w:themeFill="accent6" w:themeFillTint="33"/>
            <w:tcMar>
              <w:top w:w="15" w:type="dxa"/>
              <w:left w:w="15" w:type="dxa"/>
              <w:bottom w:w="15" w:type="dxa"/>
              <w:right w:w="15" w:type="dxa"/>
            </w:tcMar>
            <w:vAlign w:val="center"/>
            <w:hideMark/>
          </w:tcPr>
          <w:p w14:paraId="34B8A8B7" w14:textId="77777777" w:rsidR="00282B4C" w:rsidRPr="00BE0007" w:rsidRDefault="00282B4C" w:rsidP="00BE0007">
            <w:pPr>
              <w:spacing w:line="360" w:lineRule="auto"/>
              <w:jc w:val="center"/>
              <w:rPr>
                <w:rFonts w:cs="Calibri"/>
                <w:b/>
                <w:bCs/>
                <w:color w:val="000000"/>
                <w:sz w:val="22"/>
                <w:szCs w:val="22"/>
                <w:u w:val="thick"/>
              </w:rPr>
            </w:pPr>
            <w:r w:rsidRPr="00BE0007">
              <w:rPr>
                <w:rFonts w:cs="Calibri"/>
                <w:b/>
                <w:bCs/>
                <w:color w:val="000000"/>
                <w:sz w:val="22"/>
                <w:szCs w:val="22"/>
                <w:u w:val="thick"/>
              </w:rPr>
              <w:t>Subject</w:t>
            </w:r>
          </w:p>
        </w:tc>
        <w:tc>
          <w:tcPr>
            <w:tcW w:w="0" w:type="auto"/>
            <w:shd w:val="clear" w:color="auto" w:fill="D9F2D0" w:themeFill="accent6" w:themeFillTint="33"/>
            <w:tcMar>
              <w:top w:w="15" w:type="dxa"/>
              <w:left w:w="15" w:type="dxa"/>
              <w:bottom w:w="15" w:type="dxa"/>
              <w:right w:w="15" w:type="dxa"/>
            </w:tcMar>
            <w:vAlign w:val="center"/>
            <w:hideMark/>
          </w:tcPr>
          <w:p w14:paraId="2B2D3632" w14:textId="77777777" w:rsidR="00282B4C" w:rsidRPr="00BE0007" w:rsidRDefault="00282B4C" w:rsidP="00BE0007">
            <w:pPr>
              <w:spacing w:line="360" w:lineRule="auto"/>
              <w:jc w:val="center"/>
              <w:rPr>
                <w:rFonts w:cs="Calibri"/>
                <w:b/>
                <w:bCs/>
                <w:color w:val="000000"/>
                <w:sz w:val="22"/>
                <w:szCs w:val="22"/>
                <w:u w:val="thick"/>
              </w:rPr>
            </w:pPr>
            <w:r w:rsidRPr="00BE0007">
              <w:rPr>
                <w:rFonts w:cs="Calibri"/>
                <w:b/>
                <w:bCs/>
                <w:color w:val="000000"/>
                <w:sz w:val="22"/>
                <w:szCs w:val="22"/>
                <w:u w:val="thick"/>
              </w:rPr>
              <w:t>Description</w:t>
            </w:r>
          </w:p>
        </w:tc>
      </w:tr>
      <w:tr w:rsidR="00282B4C" w:rsidRPr="00282B4C" w14:paraId="67C56452" w14:textId="77777777" w:rsidTr="00BE0007">
        <w:trPr>
          <w:tblCellSpacing w:w="15" w:type="dxa"/>
        </w:trPr>
        <w:tc>
          <w:tcPr>
            <w:tcW w:w="0" w:type="auto"/>
            <w:tcMar>
              <w:top w:w="15" w:type="dxa"/>
              <w:left w:w="15" w:type="dxa"/>
              <w:bottom w:w="15" w:type="dxa"/>
              <w:right w:w="15" w:type="dxa"/>
            </w:tcMar>
            <w:vAlign w:val="center"/>
            <w:hideMark/>
          </w:tcPr>
          <w:p w14:paraId="03D66478"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Employment, office, trade, profession or vocation</w:t>
            </w:r>
          </w:p>
        </w:tc>
        <w:tc>
          <w:tcPr>
            <w:tcW w:w="0" w:type="auto"/>
            <w:tcMar>
              <w:top w:w="15" w:type="dxa"/>
              <w:left w:w="15" w:type="dxa"/>
              <w:bottom w:w="15" w:type="dxa"/>
              <w:right w:w="15" w:type="dxa"/>
            </w:tcMar>
            <w:vAlign w:val="center"/>
            <w:hideMark/>
          </w:tcPr>
          <w:p w14:paraId="52D8F1E9"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Any employment, office, trade, profession or vocation carried on for profit or gain.</w:t>
            </w:r>
          </w:p>
        </w:tc>
      </w:tr>
      <w:tr w:rsidR="00282B4C" w:rsidRPr="00282B4C" w14:paraId="359EBA19" w14:textId="77777777" w:rsidTr="00BE0007">
        <w:trPr>
          <w:tblCellSpacing w:w="15" w:type="dxa"/>
        </w:trPr>
        <w:tc>
          <w:tcPr>
            <w:tcW w:w="0" w:type="auto"/>
            <w:tcMar>
              <w:top w:w="15" w:type="dxa"/>
              <w:left w:w="15" w:type="dxa"/>
              <w:bottom w:w="15" w:type="dxa"/>
              <w:right w:w="15" w:type="dxa"/>
            </w:tcMar>
            <w:vAlign w:val="center"/>
            <w:hideMark/>
          </w:tcPr>
          <w:p w14:paraId="1AA6953A"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Sponsorship</w:t>
            </w:r>
          </w:p>
        </w:tc>
        <w:tc>
          <w:tcPr>
            <w:tcW w:w="0" w:type="auto"/>
            <w:tcMar>
              <w:top w:w="15" w:type="dxa"/>
              <w:left w:w="15" w:type="dxa"/>
              <w:bottom w:w="15" w:type="dxa"/>
              <w:right w:w="15" w:type="dxa"/>
            </w:tcMar>
            <w:vAlign w:val="center"/>
            <w:hideMark/>
          </w:tcPr>
          <w:p w14:paraId="03B79A15"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 xml:space="preserve">Any payment or provision of any other financial benefit, other than from the Council, made or provided within the relevant period in respect of expenses incurred by the Member in carrying out duties as a </w:t>
            </w:r>
            <w:proofErr w:type="gramStart"/>
            <w:r w:rsidRPr="00282B4C">
              <w:rPr>
                <w:rFonts w:cs="Calibri"/>
                <w:color w:val="000000"/>
                <w:sz w:val="22"/>
                <w:szCs w:val="22"/>
              </w:rPr>
              <w:t>Member</w:t>
            </w:r>
            <w:proofErr w:type="gramEnd"/>
            <w:r w:rsidRPr="00282B4C">
              <w:rPr>
                <w:rFonts w:cs="Calibri"/>
                <w:color w:val="000000"/>
                <w:sz w:val="22"/>
                <w:szCs w:val="22"/>
              </w:rPr>
              <w:t>, or towards the election expenses of the Member. This includes any payment or financial benefit from a trade union.</w:t>
            </w:r>
          </w:p>
        </w:tc>
      </w:tr>
      <w:tr w:rsidR="00282B4C" w:rsidRPr="00282B4C" w14:paraId="2F8A2D1A" w14:textId="77777777" w:rsidTr="00BE0007">
        <w:trPr>
          <w:tblCellSpacing w:w="15" w:type="dxa"/>
        </w:trPr>
        <w:tc>
          <w:tcPr>
            <w:tcW w:w="0" w:type="auto"/>
            <w:tcMar>
              <w:top w:w="15" w:type="dxa"/>
              <w:left w:w="15" w:type="dxa"/>
              <w:bottom w:w="15" w:type="dxa"/>
              <w:right w:w="15" w:type="dxa"/>
            </w:tcMar>
            <w:vAlign w:val="center"/>
            <w:hideMark/>
          </w:tcPr>
          <w:p w14:paraId="255619D7"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Contracts</w:t>
            </w:r>
          </w:p>
        </w:tc>
        <w:tc>
          <w:tcPr>
            <w:tcW w:w="0" w:type="auto"/>
            <w:tcMar>
              <w:top w:w="15" w:type="dxa"/>
              <w:left w:w="15" w:type="dxa"/>
              <w:bottom w:w="15" w:type="dxa"/>
              <w:right w:w="15" w:type="dxa"/>
            </w:tcMar>
            <w:vAlign w:val="center"/>
            <w:hideMark/>
          </w:tcPr>
          <w:p w14:paraId="732A0EE4"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 xml:space="preserve">Any contract made between the relevant person, or a body in which the relevant person has a beneficial interest, and the Council, under which goods or services are to be </w:t>
            </w:r>
            <w:proofErr w:type="gramStart"/>
            <w:r w:rsidRPr="00282B4C">
              <w:rPr>
                <w:rFonts w:cs="Calibri"/>
                <w:color w:val="000000"/>
                <w:sz w:val="22"/>
                <w:szCs w:val="22"/>
              </w:rPr>
              <w:t>provided</w:t>
            </w:r>
            <w:proofErr w:type="gramEnd"/>
            <w:r w:rsidRPr="00282B4C">
              <w:rPr>
                <w:rFonts w:cs="Calibri"/>
                <w:color w:val="000000"/>
                <w:sz w:val="22"/>
                <w:szCs w:val="22"/>
              </w:rPr>
              <w:t xml:space="preserve"> or works are to be executed, and which has not been fully discharged.</w:t>
            </w:r>
          </w:p>
        </w:tc>
      </w:tr>
      <w:tr w:rsidR="00282B4C" w:rsidRPr="00282B4C" w14:paraId="4141D4B6" w14:textId="77777777" w:rsidTr="00BE0007">
        <w:trPr>
          <w:tblCellSpacing w:w="15" w:type="dxa"/>
        </w:trPr>
        <w:tc>
          <w:tcPr>
            <w:tcW w:w="0" w:type="auto"/>
            <w:tcMar>
              <w:top w:w="15" w:type="dxa"/>
              <w:left w:w="15" w:type="dxa"/>
              <w:bottom w:w="15" w:type="dxa"/>
              <w:right w:w="15" w:type="dxa"/>
            </w:tcMar>
            <w:vAlign w:val="center"/>
            <w:hideMark/>
          </w:tcPr>
          <w:p w14:paraId="62F1040D"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Land</w:t>
            </w:r>
          </w:p>
        </w:tc>
        <w:tc>
          <w:tcPr>
            <w:tcW w:w="0" w:type="auto"/>
            <w:tcMar>
              <w:top w:w="15" w:type="dxa"/>
              <w:left w:w="15" w:type="dxa"/>
              <w:bottom w:w="15" w:type="dxa"/>
              <w:right w:w="15" w:type="dxa"/>
            </w:tcMar>
            <w:vAlign w:val="center"/>
            <w:hideMark/>
          </w:tcPr>
          <w:p w14:paraId="53355D1C"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Any beneficial interest in land within the Council’s area.</w:t>
            </w:r>
          </w:p>
        </w:tc>
      </w:tr>
      <w:tr w:rsidR="00282B4C" w:rsidRPr="00282B4C" w14:paraId="33287BD9" w14:textId="77777777" w:rsidTr="00BE0007">
        <w:trPr>
          <w:tblCellSpacing w:w="15" w:type="dxa"/>
        </w:trPr>
        <w:tc>
          <w:tcPr>
            <w:tcW w:w="0" w:type="auto"/>
            <w:tcMar>
              <w:top w:w="15" w:type="dxa"/>
              <w:left w:w="15" w:type="dxa"/>
              <w:bottom w:w="15" w:type="dxa"/>
              <w:right w:w="15" w:type="dxa"/>
            </w:tcMar>
            <w:vAlign w:val="center"/>
            <w:hideMark/>
          </w:tcPr>
          <w:p w14:paraId="158A2648"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lastRenderedPageBreak/>
              <w:t>Licences</w:t>
            </w:r>
          </w:p>
        </w:tc>
        <w:tc>
          <w:tcPr>
            <w:tcW w:w="0" w:type="auto"/>
            <w:tcMar>
              <w:top w:w="15" w:type="dxa"/>
              <w:left w:w="15" w:type="dxa"/>
              <w:bottom w:w="15" w:type="dxa"/>
              <w:right w:w="15" w:type="dxa"/>
            </w:tcMar>
            <w:vAlign w:val="center"/>
            <w:hideMark/>
          </w:tcPr>
          <w:p w14:paraId="6FEB5BAA"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Any licence, alone or jointly with others, to occupy land in the Council’s area for one month or longer.</w:t>
            </w:r>
          </w:p>
        </w:tc>
      </w:tr>
      <w:tr w:rsidR="00282B4C" w:rsidRPr="00282B4C" w14:paraId="2A8F44EC" w14:textId="77777777" w:rsidTr="00BE0007">
        <w:trPr>
          <w:tblCellSpacing w:w="15" w:type="dxa"/>
        </w:trPr>
        <w:tc>
          <w:tcPr>
            <w:tcW w:w="0" w:type="auto"/>
            <w:tcMar>
              <w:top w:w="15" w:type="dxa"/>
              <w:left w:w="15" w:type="dxa"/>
              <w:bottom w:w="15" w:type="dxa"/>
              <w:right w:w="15" w:type="dxa"/>
            </w:tcMar>
            <w:vAlign w:val="center"/>
            <w:hideMark/>
          </w:tcPr>
          <w:p w14:paraId="33240DAC"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Corporate tenancies</w:t>
            </w:r>
          </w:p>
        </w:tc>
        <w:tc>
          <w:tcPr>
            <w:tcW w:w="0" w:type="auto"/>
            <w:tcMar>
              <w:top w:w="15" w:type="dxa"/>
              <w:left w:w="15" w:type="dxa"/>
              <w:bottom w:w="15" w:type="dxa"/>
              <w:right w:w="15" w:type="dxa"/>
            </w:tcMar>
            <w:vAlign w:val="center"/>
            <w:hideMark/>
          </w:tcPr>
          <w:p w14:paraId="092D5129"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 xml:space="preserve">Any tenancy where, to the Member’s knowledge, the landlord is the </w:t>
            </w:r>
            <w:proofErr w:type="gramStart"/>
            <w:r w:rsidRPr="00282B4C">
              <w:rPr>
                <w:rFonts w:cs="Calibri"/>
                <w:color w:val="000000"/>
                <w:sz w:val="22"/>
                <w:szCs w:val="22"/>
              </w:rPr>
              <w:t>Council</w:t>
            </w:r>
            <w:proofErr w:type="gramEnd"/>
            <w:r w:rsidRPr="00282B4C">
              <w:rPr>
                <w:rFonts w:cs="Calibri"/>
                <w:color w:val="000000"/>
                <w:sz w:val="22"/>
                <w:szCs w:val="22"/>
              </w:rPr>
              <w:t xml:space="preserve"> and the tenant is a body in which the relevant person has a beneficial interest.</w:t>
            </w:r>
          </w:p>
        </w:tc>
      </w:tr>
      <w:tr w:rsidR="00282B4C" w:rsidRPr="00282B4C" w14:paraId="26AEED3E" w14:textId="77777777" w:rsidTr="00BE0007">
        <w:trPr>
          <w:tblCellSpacing w:w="15" w:type="dxa"/>
        </w:trPr>
        <w:tc>
          <w:tcPr>
            <w:tcW w:w="0" w:type="auto"/>
            <w:tcMar>
              <w:top w:w="15" w:type="dxa"/>
              <w:left w:w="15" w:type="dxa"/>
              <w:bottom w:w="15" w:type="dxa"/>
              <w:right w:w="15" w:type="dxa"/>
            </w:tcMar>
            <w:vAlign w:val="center"/>
            <w:hideMark/>
          </w:tcPr>
          <w:p w14:paraId="5553DFF5"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Securities</w:t>
            </w:r>
          </w:p>
        </w:tc>
        <w:tc>
          <w:tcPr>
            <w:tcW w:w="0" w:type="auto"/>
            <w:tcMar>
              <w:top w:w="15" w:type="dxa"/>
              <w:left w:w="15" w:type="dxa"/>
              <w:bottom w:w="15" w:type="dxa"/>
              <w:right w:w="15" w:type="dxa"/>
            </w:tcMar>
            <w:vAlign w:val="center"/>
            <w:hideMark/>
          </w:tcPr>
          <w:p w14:paraId="0DC3AC20"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Any beneficial interest in securities of a body where that body, to the Member’s knowledge, has a place of business or land in the Council’s area and the statutory threshold is met.</w:t>
            </w:r>
          </w:p>
        </w:tc>
      </w:tr>
    </w:tbl>
    <w:p w14:paraId="336E05D9" w14:textId="77777777" w:rsidR="00BE0007" w:rsidRDefault="00BE0007" w:rsidP="00BE0007">
      <w:pPr>
        <w:spacing w:line="360" w:lineRule="auto"/>
        <w:rPr>
          <w:rFonts w:cs="Calibri"/>
          <w:b/>
          <w:bCs/>
          <w:color w:val="000000"/>
          <w:sz w:val="22"/>
          <w:szCs w:val="22"/>
        </w:rPr>
      </w:pPr>
    </w:p>
    <w:p w14:paraId="0E1D6085" w14:textId="5B546494" w:rsidR="00282B4C" w:rsidRPr="00BE0007" w:rsidRDefault="00282B4C" w:rsidP="00A32796">
      <w:pPr>
        <w:pStyle w:val="ListParagraph"/>
        <w:numPr>
          <w:ilvl w:val="0"/>
          <w:numId w:val="8"/>
        </w:numPr>
        <w:spacing w:line="276" w:lineRule="auto"/>
        <w:ind w:left="284" w:hanging="284"/>
        <w:rPr>
          <w:rFonts w:cs="Calibri"/>
          <w:b/>
          <w:bCs/>
          <w:color w:val="000000"/>
          <w:sz w:val="22"/>
          <w:szCs w:val="22"/>
          <w:u w:val="thick"/>
        </w:rPr>
      </w:pPr>
      <w:r w:rsidRPr="00BE0007">
        <w:rPr>
          <w:rFonts w:cs="Calibri"/>
          <w:b/>
          <w:bCs/>
          <w:color w:val="000000"/>
          <w:sz w:val="22"/>
          <w:szCs w:val="22"/>
          <w:u w:val="thick"/>
        </w:rPr>
        <w:t>Non-Participation in Disclosable Pecuniary Interests</w:t>
      </w:r>
    </w:p>
    <w:p w14:paraId="0BF0B370" w14:textId="77777777" w:rsidR="00BE0007" w:rsidRPr="00BE0007" w:rsidRDefault="00BE0007" w:rsidP="00A32796">
      <w:pPr>
        <w:spacing w:line="276" w:lineRule="auto"/>
        <w:ind w:left="360"/>
        <w:rPr>
          <w:rFonts w:cs="Calibri"/>
          <w:color w:val="000000"/>
          <w:sz w:val="22"/>
          <w:szCs w:val="22"/>
        </w:rPr>
      </w:pPr>
    </w:p>
    <w:p w14:paraId="180C7D99"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3.1</w:t>
      </w:r>
      <w:r w:rsidRPr="00282B4C">
        <w:rPr>
          <w:rFonts w:cs="Calibri"/>
          <w:color w:val="000000"/>
          <w:sz w:val="22"/>
          <w:szCs w:val="22"/>
        </w:rPr>
        <w:t xml:space="preserve"> If a </w:t>
      </w:r>
      <w:proofErr w:type="gramStart"/>
      <w:r w:rsidRPr="00282B4C">
        <w:rPr>
          <w:rFonts w:cs="Calibri"/>
          <w:color w:val="000000"/>
          <w:sz w:val="22"/>
          <w:szCs w:val="22"/>
        </w:rPr>
        <w:t>Member</w:t>
      </w:r>
      <w:proofErr w:type="gramEnd"/>
      <w:r w:rsidRPr="00282B4C">
        <w:rPr>
          <w:rFonts w:cs="Calibri"/>
          <w:color w:val="000000"/>
          <w:sz w:val="22"/>
          <w:szCs w:val="22"/>
        </w:rPr>
        <w:t xml:space="preserve"> is present at a meeting and has a Disclosable Pecuniary Interest in any matter being considered, the Member must:</w:t>
      </w:r>
    </w:p>
    <w:p w14:paraId="323B21A9"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(a</w:t>
      </w:r>
      <w:r w:rsidRPr="00282B4C">
        <w:rPr>
          <w:rFonts w:cs="Calibri"/>
          <w:color w:val="000000"/>
          <w:sz w:val="22"/>
          <w:szCs w:val="22"/>
        </w:rPr>
        <w:t xml:space="preserve">) disclose the interest if it is not already </w:t>
      </w:r>
      <w:proofErr w:type="gramStart"/>
      <w:r w:rsidRPr="00282B4C">
        <w:rPr>
          <w:rFonts w:cs="Calibri"/>
          <w:color w:val="000000"/>
          <w:sz w:val="22"/>
          <w:szCs w:val="22"/>
        </w:rPr>
        <w:t>registered;</w:t>
      </w:r>
      <w:proofErr w:type="gramEnd"/>
    </w:p>
    <w:p w14:paraId="21872A63"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(b)</w:t>
      </w:r>
      <w:r w:rsidRPr="00282B4C">
        <w:rPr>
          <w:rFonts w:cs="Calibri"/>
          <w:color w:val="000000"/>
          <w:sz w:val="22"/>
          <w:szCs w:val="22"/>
        </w:rPr>
        <w:t xml:space="preserve"> not participate in any discussion of the </w:t>
      </w:r>
      <w:proofErr w:type="gramStart"/>
      <w:r w:rsidRPr="00282B4C">
        <w:rPr>
          <w:rFonts w:cs="Calibri"/>
          <w:color w:val="000000"/>
          <w:sz w:val="22"/>
          <w:szCs w:val="22"/>
        </w:rPr>
        <w:t>matter;</w:t>
      </w:r>
      <w:proofErr w:type="gramEnd"/>
    </w:p>
    <w:p w14:paraId="5971D135"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(c)</w:t>
      </w:r>
      <w:r w:rsidRPr="00282B4C">
        <w:rPr>
          <w:rFonts w:cs="Calibri"/>
          <w:color w:val="000000"/>
          <w:sz w:val="22"/>
          <w:szCs w:val="22"/>
        </w:rPr>
        <w:t xml:space="preserve"> not participate in any vote on the matter; and</w:t>
      </w:r>
    </w:p>
    <w:p w14:paraId="7E73D5C3"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(d)</w:t>
      </w:r>
      <w:r w:rsidRPr="00282B4C">
        <w:rPr>
          <w:rFonts w:cs="Calibri"/>
          <w:color w:val="000000"/>
          <w:sz w:val="22"/>
          <w:szCs w:val="22"/>
        </w:rPr>
        <w:t xml:space="preserve"> leave the room while the matter is being considered, unless a dispensation has been granted.</w:t>
      </w:r>
    </w:p>
    <w:p w14:paraId="3826694A" w14:textId="77777777" w:rsidR="00A32796" w:rsidRDefault="00A32796" w:rsidP="00A32796">
      <w:pPr>
        <w:spacing w:line="276" w:lineRule="auto"/>
        <w:rPr>
          <w:rFonts w:cs="Calibri"/>
          <w:b/>
          <w:bCs/>
          <w:color w:val="000000"/>
          <w:sz w:val="22"/>
          <w:szCs w:val="22"/>
        </w:rPr>
      </w:pPr>
    </w:p>
    <w:p w14:paraId="3CDC8F2E" w14:textId="6097BC79"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3.2</w:t>
      </w:r>
      <w:r w:rsidRPr="00282B4C">
        <w:rPr>
          <w:rFonts w:cs="Calibri"/>
          <w:color w:val="000000"/>
          <w:sz w:val="22"/>
          <w:szCs w:val="22"/>
        </w:rPr>
        <w:t> If the interest is not already registered and is not the subject of a pending notification, the Member must notify the Monitoring Officer, via the Town Clerk, within 28 days.</w:t>
      </w:r>
    </w:p>
    <w:p w14:paraId="4DE81A46" w14:textId="77777777" w:rsidR="00A32796" w:rsidRDefault="00A32796" w:rsidP="00A32796">
      <w:pPr>
        <w:spacing w:line="276" w:lineRule="auto"/>
        <w:rPr>
          <w:rFonts w:cs="Calibri"/>
          <w:b/>
          <w:bCs/>
          <w:color w:val="000000"/>
          <w:sz w:val="22"/>
          <w:szCs w:val="22"/>
        </w:rPr>
      </w:pPr>
    </w:p>
    <w:p w14:paraId="746D9C91" w14:textId="28833DD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3.3</w:t>
      </w:r>
      <w:r w:rsidRPr="00282B4C">
        <w:rPr>
          <w:rFonts w:cs="Calibri"/>
          <w:color w:val="000000"/>
          <w:sz w:val="22"/>
          <w:szCs w:val="22"/>
        </w:rPr>
        <w:t xml:space="preserve"> Where the interest is a sensitive interest, the Member does not need to disclose the nature of the interest at the </w:t>
      </w:r>
      <w:r w:rsidR="00BE0007" w:rsidRPr="00282B4C">
        <w:rPr>
          <w:rFonts w:cs="Calibri"/>
          <w:color w:val="000000"/>
          <w:sz w:val="22"/>
          <w:szCs w:val="22"/>
        </w:rPr>
        <w:t>meeting but</w:t>
      </w:r>
      <w:r w:rsidRPr="00282B4C">
        <w:rPr>
          <w:rFonts w:cs="Calibri"/>
          <w:color w:val="000000"/>
          <w:sz w:val="22"/>
          <w:szCs w:val="22"/>
        </w:rPr>
        <w:t xml:space="preserve"> must state that they have an interest.</w:t>
      </w:r>
    </w:p>
    <w:p w14:paraId="2C1C641B" w14:textId="5C44DFF8" w:rsidR="00282B4C" w:rsidRPr="00282B4C" w:rsidRDefault="00282B4C" w:rsidP="00A32796">
      <w:pPr>
        <w:spacing w:line="276" w:lineRule="auto"/>
        <w:rPr>
          <w:rFonts w:cs="Times New Roman"/>
          <w:sz w:val="20"/>
          <w:szCs w:val="20"/>
        </w:rPr>
      </w:pPr>
    </w:p>
    <w:p w14:paraId="58393C58" w14:textId="66B70B67" w:rsidR="00282B4C" w:rsidRPr="00BE0007" w:rsidRDefault="00282B4C" w:rsidP="00A32796">
      <w:pPr>
        <w:pStyle w:val="ListParagraph"/>
        <w:numPr>
          <w:ilvl w:val="0"/>
          <w:numId w:val="8"/>
        </w:numPr>
        <w:spacing w:line="276" w:lineRule="auto"/>
        <w:ind w:left="426" w:hanging="426"/>
        <w:rPr>
          <w:rFonts w:cs="Calibri"/>
          <w:b/>
          <w:bCs/>
          <w:color w:val="000000"/>
          <w:sz w:val="22"/>
          <w:szCs w:val="22"/>
          <w:u w:val="thick"/>
        </w:rPr>
      </w:pPr>
      <w:r w:rsidRPr="00BE0007">
        <w:rPr>
          <w:rFonts w:cs="Calibri"/>
          <w:b/>
          <w:bCs/>
          <w:color w:val="000000"/>
          <w:sz w:val="22"/>
          <w:szCs w:val="22"/>
          <w:u w:val="thick"/>
        </w:rPr>
        <w:t>Offences</w:t>
      </w:r>
    </w:p>
    <w:p w14:paraId="376632C9" w14:textId="77777777" w:rsidR="00BE0007" w:rsidRPr="00BE0007" w:rsidRDefault="00BE0007" w:rsidP="00A32796">
      <w:pPr>
        <w:spacing w:line="276" w:lineRule="auto"/>
        <w:ind w:left="360"/>
        <w:rPr>
          <w:rFonts w:cs="Calibri"/>
          <w:color w:val="000000"/>
          <w:sz w:val="22"/>
          <w:szCs w:val="22"/>
        </w:rPr>
      </w:pPr>
    </w:p>
    <w:p w14:paraId="26CCE253"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4.1</w:t>
      </w:r>
      <w:r w:rsidRPr="00282B4C">
        <w:rPr>
          <w:rFonts w:cs="Calibri"/>
          <w:color w:val="000000"/>
          <w:sz w:val="22"/>
          <w:szCs w:val="22"/>
        </w:rPr>
        <w:t> It is a criminal offence to:</w:t>
      </w:r>
    </w:p>
    <w:p w14:paraId="1D134247"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(a)</w:t>
      </w:r>
      <w:r w:rsidRPr="00282B4C">
        <w:rPr>
          <w:rFonts w:cs="Calibri"/>
          <w:color w:val="000000"/>
          <w:sz w:val="22"/>
          <w:szCs w:val="22"/>
        </w:rPr>
        <w:t xml:space="preserve"> fail to notify the Monitoring Officer of any Disclosable Pecuniary Interest within 28 days of election or </w:t>
      </w:r>
      <w:proofErr w:type="gramStart"/>
      <w:r w:rsidRPr="00282B4C">
        <w:rPr>
          <w:rFonts w:cs="Calibri"/>
          <w:color w:val="000000"/>
          <w:sz w:val="22"/>
          <w:szCs w:val="22"/>
        </w:rPr>
        <w:t>appointment;</w:t>
      </w:r>
      <w:proofErr w:type="gramEnd"/>
    </w:p>
    <w:p w14:paraId="06E25325"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(b)</w:t>
      </w:r>
      <w:r w:rsidRPr="00282B4C">
        <w:rPr>
          <w:rFonts w:cs="Calibri"/>
          <w:color w:val="000000"/>
          <w:sz w:val="22"/>
          <w:szCs w:val="22"/>
        </w:rPr>
        <w:t xml:space="preserve"> fail to disclose a Disclosable Pecuniary Interest at a meeting where it is not already </w:t>
      </w:r>
      <w:proofErr w:type="gramStart"/>
      <w:r w:rsidRPr="00282B4C">
        <w:rPr>
          <w:rFonts w:cs="Calibri"/>
          <w:color w:val="000000"/>
          <w:sz w:val="22"/>
          <w:szCs w:val="22"/>
        </w:rPr>
        <w:t>registered;</w:t>
      </w:r>
      <w:proofErr w:type="gramEnd"/>
    </w:p>
    <w:p w14:paraId="339C7282"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(c)</w:t>
      </w:r>
      <w:r w:rsidRPr="00282B4C">
        <w:rPr>
          <w:rFonts w:cs="Calibri"/>
          <w:color w:val="000000"/>
          <w:sz w:val="22"/>
          <w:szCs w:val="22"/>
        </w:rPr>
        <w:t xml:space="preserve"> fail to notify the Monitoring Officer within 28 days of a Disclosable Pecuniary Interest disclosed at a meeting but not already </w:t>
      </w:r>
      <w:proofErr w:type="gramStart"/>
      <w:r w:rsidRPr="00282B4C">
        <w:rPr>
          <w:rFonts w:cs="Calibri"/>
          <w:color w:val="000000"/>
          <w:sz w:val="22"/>
          <w:szCs w:val="22"/>
        </w:rPr>
        <w:t>registered;</w:t>
      </w:r>
      <w:proofErr w:type="gramEnd"/>
    </w:p>
    <w:p w14:paraId="13E1A452"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(d)</w:t>
      </w:r>
      <w:r w:rsidRPr="00282B4C">
        <w:rPr>
          <w:rFonts w:cs="Calibri"/>
          <w:color w:val="000000"/>
          <w:sz w:val="22"/>
          <w:szCs w:val="22"/>
        </w:rPr>
        <w:t xml:space="preserve"> participate in discussion or voting on a matter in which the Member has a Disclosable Pecuniary Interest, unless a dispensation has been granted; or</w:t>
      </w:r>
    </w:p>
    <w:p w14:paraId="52698F04"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(e)</w:t>
      </w:r>
      <w:r w:rsidRPr="00282B4C">
        <w:rPr>
          <w:rFonts w:cs="Calibri"/>
          <w:color w:val="000000"/>
          <w:sz w:val="22"/>
          <w:szCs w:val="22"/>
        </w:rPr>
        <w:t xml:space="preserve"> knowingly or recklessly provide false or misleading information in relation to a Disclosable Pecuniary Interest.</w:t>
      </w:r>
    </w:p>
    <w:p w14:paraId="67F4FF62" w14:textId="77777777" w:rsidR="00A32796" w:rsidRDefault="00A32796" w:rsidP="00A32796">
      <w:pPr>
        <w:spacing w:line="276" w:lineRule="auto"/>
        <w:rPr>
          <w:rFonts w:cs="Calibri"/>
          <w:b/>
          <w:bCs/>
          <w:color w:val="000000"/>
          <w:sz w:val="22"/>
          <w:szCs w:val="22"/>
        </w:rPr>
      </w:pPr>
    </w:p>
    <w:p w14:paraId="36A07341" w14:textId="56680D38" w:rsidR="00282B4C" w:rsidRPr="00A32796" w:rsidRDefault="00282B4C" w:rsidP="00920E55">
      <w:pPr>
        <w:pStyle w:val="ListParagraph"/>
        <w:numPr>
          <w:ilvl w:val="1"/>
          <w:numId w:val="8"/>
        </w:numPr>
        <w:spacing w:line="276" w:lineRule="auto"/>
        <w:ind w:left="284"/>
        <w:rPr>
          <w:rFonts w:cs="Calibri"/>
          <w:color w:val="000000"/>
          <w:sz w:val="22"/>
          <w:szCs w:val="22"/>
        </w:rPr>
      </w:pPr>
      <w:r w:rsidRPr="00A32796">
        <w:rPr>
          <w:rFonts w:cs="Calibri"/>
          <w:color w:val="000000"/>
          <w:sz w:val="22"/>
          <w:szCs w:val="22"/>
        </w:rPr>
        <w:t>Criminal penalties may include a fine and disqualification from being a councillor for up to five years.</w:t>
      </w:r>
    </w:p>
    <w:p w14:paraId="1321BBCA" w14:textId="77777777" w:rsidR="00A32796" w:rsidRPr="00282B4C" w:rsidRDefault="00A32796" w:rsidP="00A32796">
      <w:pPr>
        <w:spacing w:line="276" w:lineRule="auto"/>
        <w:rPr>
          <w:rFonts w:cs="Calibri"/>
          <w:color w:val="000000"/>
          <w:sz w:val="22"/>
          <w:szCs w:val="22"/>
        </w:rPr>
      </w:pPr>
    </w:p>
    <w:p w14:paraId="73D4CBD8" w14:textId="684BEDDC" w:rsidR="00282B4C" w:rsidRPr="00BE0007" w:rsidRDefault="00282B4C" w:rsidP="00A32796">
      <w:pPr>
        <w:pStyle w:val="ListParagraph"/>
        <w:numPr>
          <w:ilvl w:val="0"/>
          <w:numId w:val="8"/>
        </w:numPr>
        <w:spacing w:line="276" w:lineRule="auto"/>
        <w:ind w:left="284"/>
        <w:rPr>
          <w:rFonts w:cs="Calibri"/>
          <w:b/>
          <w:bCs/>
          <w:color w:val="000000"/>
          <w:sz w:val="22"/>
          <w:szCs w:val="22"/>
          <w:u w:val="thick"/>
        </w:rPr>
      </w:pPr>
      <w:r w:rsidRPr="00BE0007">
        <w:rPr>
          <w:rFonts w:cs="Calibri"/>
          <w:b/>
          <w:bCs/>
          <w:color w:val="000000"/>
          <w:sz w:val="22"/>
          <w:szCs w:val="22"/>
          <w:u w:val="thick"/>
        </w:rPr>
        <w:t>Dispensations</w:t>
      </w:r>
    </w:p>
    <w:p w14:paraId="2EEA29A2" w14:textId="77777777" w:rsidR="00BE0007" w:rsidRPr="00BE0007" w:rsidRDefault="00BE0007" w:rsidP="00A32796">
      <w:pPr>
        <w:spacing w:line="276" w:lineRule="auto"/>
        <w:ind w:left="360"/>
        <w:rPr>
          <w:rFonts w:cs="Calibri"/>
          <w:color w:val="000000"/>
          <w:sz w:val="22"/>
          <w:szCs w:val="22"/>
        </w:rPr>
      </w:pPr>
    </w:p>
    <w:p w14:paraId="459D0625"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5.1</w:t>
      </w:r>
      <w:r w:rsidRPr="00282B4C">
        <w:rPr>
          <w:rFonts w:cs="Calibri"/>
          <w:color w:val="000000"/>
          <w:sz w:val="22"/>
          <w:szCs w:val="22"/>
        </w:rPr>
        <w:t xml:space="preserve"> The Council may grant a dispensation to allow a </w:t>
      </w:r>
      <w:proofErr w:type="gramStart"/>
      <w:r w:rsidRPr="00282B4C">
        <w:rPr>
          <w:rFonts w:cs="Calibri"/>
          <w:color w:val="000000"/>
          <w:sz w:val="22"/>
          <w:szCs w:val="22"/>
        </w:rPr>
        <w:t>Member</w:t>
      </w:r>
      <w:proofErr w:type="gramEnd"/>
      <w:r w:rsidRPr="00282B4C">
        <w:rPr>
          <w:rFonts w:cs="Calibri"/>
          <w:color w:val="000000"/>
          <w:sz w:val="22"/>
          <w:szCs w:val="22"/>
        </w:rPr>
        <w:t xml:space="preserve"> to participate, or participate and vote, on a matter in which they would otherwise be prevented from taking part.</w:t>
      </w:r>
    </w:p>
    <w:p w14:paraId="4FC82689" w14:textId="77777777" w:rsidR="00A32796" w:rsidRDefault="00A32796" w:rsidP="00A32796">
      <w:pPr>
        <w:spacing w:line="276" w:lineRule="auto"/>
        <w:rPr>
          <w:rFonts w:cs="Calibri"/>
          <w:b/>
          <w:bCs/>
          <w:color w:val="000000"/>
          <w:sz w:val="22"/>
          <w:szCs w:val="22"/>
        </w:rPr>
      </w:pPr>
    </w:p>
    <w:p w14:paraId="340189D7" w14:textId="3CF64BD6"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5.2</w:t>
      </w:r>
      <w:r w:rsidRPr="00282B4C">
        <w:rPr>
          <w:rFonts w:cs="Calibri"/>
          <w:color w:val="000000"/>
          <w:sz w:val="22"/>
          <w:szCs w:val="22"/>
        </w:rPr>
        <w:t> A dispensation may only be granted where permitted by law.</w:t>
      </w:r>
    </w:p>
    <w:p w14:paraId="35943C51" w14:textId="77777777" w:rsidR="00A32796" w:rsidRDefault="00A32796" w:rsidP="00A32796">
      <w:pPr>
        <w:spacing w:line="276" w:lineRule="auto"/>
        <w:rPr>
          <w:rFonts w:cs="Calibri"/>
          <w:b/>
          <w:bCs/>
          <w:color w:val="000000"/>
          <w:sz w:val="22"/>
          <w:szCs w:val="22"/>
        </w:rPr>
      </w:pPr>
    </w:p>
    <w:p w14:paraId="3A11D320" w14:textId="6BBC65A4"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5.3</w:t>
      </w:r>
      <w:r w:rsidRPr="00282B4C">
        <w:rPr>
          <w:rFonts w:cs="Calibri"/>
          <w:color w:val="000000"/>
          <w:sz w:val="22"/>
          <w:szCs w:val="22"/>
        </w:rPr>
        <w:t> Requests for dispensations must be made in writing to the Town Clerk as soon as possible before the meeting, or at the start of the meeting where this is not possible.</w:t>
      </w:r>
    </w:p>
    <w:p w14:paraId="2CBEA6C5" w14:textId="77777777" w:rsidR="00A32796" w:rsidRDefault="00A32796" w:rsidP="00A32796">
      <w:pPr>
        <w:spacing w:line="276" w:lineRule="auto"/>
        <w:rPr>
          <w:rFonts w:cs="Calibri"/>
          <w:b/>
          <w:bCs/>
          <w:color w:val="000000"/>
          <w:sz w:val="22"/>
          <w:szCs w:val="22"/>
        </w:rPr>
      </w:pPr>
    </w:p>
    <w:p w14:paraId="58DD3A2E" w14:textId="4C7B2EC9"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5.4</w:t>
      </w:r>
      <w:r w:rsidRPr="00282B4C">
        <w:rPr>
          <w:rFonts w:cs="Calibri"/>
          <w:color w:val="000000"/>
          <w:sz w:val="22"/>
          <w:szCs w:val="22"/>
        </w:rPr>
        <w:t> A dispensation request must include:</w:t>
      </w:r>
    </w:p>
    <w:p w14:paraId="3A0DE275"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(a)</w:t>
      </w:r>
      <w:r w:rsidRPr="00282B4C">
        <w:rPr>
          <w:rFonts w:cs="Calibri"/>
          <w:color w:val="000000"/>
          <w:sz w:val="22"/>
          <w:szCs w:val="22"/>
        </w:rPr>
        <w:t xml:space="preserve"> the nature of the </w:t>
      </w:r>
      <w:proofErr w:type="gramStart"/>
      <w:r w:rsidRPr="00282B4C">
        <w:rPr>
          <w:rFonts w:cs="Calibri"/>
          <w:color w:val="000000"/>
          <w:sz w:val="22"/>
          <w:szCs w:val="22"/>
        </w:rPr>
        <w:t>interest;</w:t>
      </w:r>
      <w:proofErr w:type="gramEnd"/>
    </w:p>
    <w:p w14:paraId="41B583FC"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(b)</w:t>
      </w:r>
      <w:r w:rsidRPr="00282B4C">
        <w:rPr>
          <w:rFonts w:cs="Calibri"/>
          <w:color w:val="000000"/>
          <w:sz w:val="22"/>
          <w:szCs w:val="22"/>
        </w:rPr>
        <w:t xml:space="preserve"> whether the dispensation is requested to speak only, or to speak and </w:t>
      </w:r>
      <w:proofErr w:type="gramStart"/>
      <w:r w:rsidRPr="00282B4C">
        <w:rPr>
          <w:rFonts w:cs="Calibri"/>
          <w:color w:val="000000"/>
          <w:sz w:val="22"/>
          <w:szCs w:val="22"/>
        </w:rPr>
        <w:t>vote;</w:t>
      </w:r>
      <w:proofErr w:type="gramEnd"/>
    </w:p>
    <w:p w14:paraId="6B954072"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(c)</w:t>
      </w:r>
      <w:r w:rsidRPr="00282B4C">
        <w:rPr>
          <w:rFonts w:cs="Calibri"/>
          <w:color w:val="000000"/>
          <w:sz w:val="22"/>
          <w:szCs w:val="22"/>
        </w:rPr>
        <w:t xml:space="preserve"> the meeting or period for which the dispensation is requested; and</w:t>
      </w:r>
    </w:p>
    <w:p w14:paraId="57D656D0"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(d)</w:t>
      </w:r>
      <w:r w:rsidRPr="00282B4C">
        <w:rPr>
          <w:rFonts w:cs="Calibri"/>
          <w:color w:val="000000"/>
          <w:sz w:val="22"/>
          <w:szCs w:val="22"/>
        </w:rPr>
        <w:t xml:space="preserve"> the reason why the dispensation is requested.</w:t>
      </w:r>
    </w:p>
    <w:p w14:paraId="7B13976A" w14:textId="77777777" w:rsidR="00A32796" w:rsidRDefault="00A32796" w:rsidP="00A32796">
      <w:pPr>
        <w:spacing w:line="276" w:lineRule="auto"/>
        <w:rPr>
          <w:rFonts w:cs="Calibri"/>
          <w:b/>
          <w:bCs/>
          <w:color w:val="000000"/>
          <w:sz w:val="22"/>
          <w:szCs w:val="22"/>
        </w:rPr>
      </w:pPr>
    </w:p>
    <w:p w14:paraId="659EEA0C" w14:textId="430CD7CF" w:rsidR="00282B4C" w:rsidRDefault="00282B4C" w:rsidP="00A32796">
      <w:pPr>
        <w:spacing w:line="276" w:lineRule="auto"/>
        <w:rPr>
          <w:rFonts w:cs="Calibri"/>
          <w:b/>
          <w:bCs/>
          <w:color w:val="000000"/>
          <w:sz w:val="22"/>
          <w:szCs w:val="22"/>
          <w:u w:val="thick"/>
        </w:rPr>
      </w:pPr>
      <w:r w:rsidRPr="00282B4C">
        <w:rPr>
          <w:rFonts w:cs="Calibri"/>
          <w:b/>
          <w:bCs/>
          <w:color w:val="000000"/>
          <w:sz w:val="22"/>
          <w:szCs w:val="22"/>
        </w:rPr>
        <w:t xml:space="preserve">6. </w:t>
      </w:r>
      <w:r w:rsidRPr="00BE0007">
        <w:rPr>
          <w:rFonts w:cs="Calibri"/>
          <w:b/>
          <w:bCs/>
          <w:color w:val="000000"/>
          <w:sz w:val="22"/>
          <w:szCs w:val="22"/>
          <w:u w:val="thick"/>
        </w:rPr>
        <w:t>Other Registerable Interests</w:t>
      </w:r>
    </w:p>
    <w:p w14:paraId="0E4E7BE5" w14:textId="77777777" w:rsidR="00BE0007" w:rsidRDefault="00BE0007" w:rsidP="00A32796">
      <w:pPr>
        <w:spacing w:line="276" w:lineRule="auto"/>
        <w:rPr>
          <w:rFonts w:cs="Calibri"/>
          <w:b/>
          <w:bCs/>
          <w:color w:val="000000"/>
          <w:sz w:val="22"/>
          <w:szCs w:val="22"/>
        </w:rPr>
      </w:pPr>
    </w:p>
    <w:p w14:paraId="1C85C4D3" w14:textId="373F312E"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6.1</w:t>
      </w:r>
      <w:r w:rsidRPr="00282B4C">
        <w:rPr>
          <w:rFonts w:cs="Calibri"/>
          <w:color w:val="000000"/>
          <w:sz w:val="22"/>
          <w:szCs w:val="22"/>
        </w:rPr>
        <w:t> Members must register any other interests required by the Council’s Code or by guidance issued by the Monitoring Officer.</w:t>
      </w:r>
    </w:p>
    <w:p w14:paraId="2E24A691" w14:textId="77777777" w:rsidR="00A32796" w:rsidRDefault="00A32796" w:rsidP="00A32796">
      <w:pPr>
        <w:spacing w:line="276" w:lineRule="auto"/>
        <w:rPr>
          <w:rFonts w:cs="Calibri"/>
          <w:b/>
          <w:bCs/>
          <w:color w:val="000000"/>
          <w:sz w:val="22"/>
          <w:szCs w:val="22"/>
        </w:rPr>
      </w:pPr>
    </w:p>
    <w:p w14:paraId="52DC8CCC" w14:textId="243C08A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6.2</w:t>
      </w:r>
      <w:r w:rsidRPr="00282B4C">
        <w:rPr>
          <w:rFonts w:cs="Calibri"/>
          <w:color w:val="000000"/>
          <w:sz w:val="22"/>
          <w:szCs w:val="22"/>
        </w:rPr>
        <w:t xml:space="preserve"> Other Registerable Interests include </w:t>
      </w:r>
      <w:proofErr w:type="spellStart"/>
      <w:r w:rsidRPr="00282B4C">
        <w:rPr>
          <w:rFonts w:cs="Calibri"/>
          <w:color w:val="000000"/>
          <w:sz w:val="22"/>
          <w:szCs w:val="22"/>
        </w:rPr>
        <w:t>any body</w:t>
      </w:r>
      <w:proofErr w:type="spellEnd"/>
      <w:r w:rsidRPr="00282B4C">
        <w:rPr>
          <w:rFonts w:cs="Calibri"/>
          <w:color w:val="000000"/>
          <w:sz w:val="22"/>
          <w:szCs w:val="22"/>
        </w:rPr>
        <w:t>:</w:t>
      </w:r>
    </w:p>
    <w:p w14:paraId="72124626" w14:textId="77777777" w:rsidR="00282B4C" w:rsidRPr="00282B4C" w:rsidRDefault="00282B4C" w:rsidP="00A32796">
      <w:pPr>
        <w:spacing w:line="276" w:lineRule="auto"/>
        <w:rPr>
          <w:rFonts w:cs="Calibri"/>
          <w:color w:val="000000"/>
          <w:sz w:val="22"/>
          <w:szCs w:val="22"/>
        </w:rPr>
      </w:pPr>
      <w:r w:rsidRPr="00A32796">
        <w:rPr>
          <w:rFonts w:cs="Calibri"/>
          <w:b/>
          <w:bCs/>
          <w:color w:val="000000"/>
          <w:sz w:val="22"/>
          <w:szCs w:val="22"/>
        </w:rPr>
        <w:t>(a)</w:t>
      </w:r>
      <w:r w:rsidRPr="00282B4C">
        <w:rPr>
          <w:rFonts w:cs="Calibri"/>
          <w:color w:val="000000"/>
          <w:sz w:val="22"/>
          <w:szCs w:val="22"/>
        </w:rPr>
        <w:t xml:space="preserve"> to which the Member has been appointed or nominated by the </w:t>
      </w:r>
      <w:proofErr w:type="gramStart"/>
      <w:r w:rsidRPr="00282B4C">
        <w:rPr>
          <w:rFonts w:cs="Calibri"/>
          <w:color w:val="000000"/>
          <w:sz w:val="22"/>
          <w:szCs w:val="22"/>
        </w:rPr>
        <w:t>Council;</w:t>
      </w:r>
      <w:proofErr w:type="gramEnd"/>
    </w:p>
    <w:p w14:paraId="421A0A0E" w14:textId="77777777" w:rsidR="00282B4C" w:rsidRPr="00282B4C" w:rsidRDefault="00282B4C" w:rsidP="00A32796">
      <w:pPr>
        <w:spacing w:line="276" w:lineRule="auto"/>
        <w:rPr>
          <w:rFonts w:cs="Calibri"/>
          <w:color w:val="000000"/>
          <w:sz w:val="22"/>
          <w:szCs w:val="22"/>
        </w:rPr>
      </w:pPr>
      <w:r w:rsidRPr="00A32796">
        <w:rPr>
          <w:rFonts w:cs="Calibri"/>
          <w:b/>
          <w:bCs/>
          <w:color w:val="000000"/>
          <w:sz w:val="22"/>
          <w:szCs w:val="22"/>
        </w:rPr>
        <w:t>(b)</w:t>
      </w:r>
      <w:r w:rsidRPr="00282B4C">
        <w:rPr>
          <w:rFonts w:cs="Calibri"/>
          <w:color w:val="000000"/>
          <w:sz w:val="22"/>
          <w:szCs w:val="22"/>
        </w:rPr>
        <w:t xml:space="preserve"> of which the Member is in a position of general control or </w:t>
      </w:r>
      <w:proofErr w:type="gramStart"/>
      <w:r w:rsidRPr="00282B4C">
        <w:rPr>
          <w:rFonts w:cs="Calibri"/>
          <w:color w:val="000000"/>
          <w:sz w:val="22"/>
          <w:szCs w:val="22"/>
        </w:rPr>
        <w:t>management;</w:t>
      </w:r>
      <w:proofErr w:type="gramEnd"/>
    </w:p>
    <w:p w14:paraId="7C008470" w14:textId="77777777" w:rsidR="00282B4C" w:rsidRPr="00282B4C" w:rsidRDefault="00282B4C" w:rsidP="00A32796">
      <w:pPr>
        <w:spacing w:line="276" w:lineRule="auto"/>
        <w:rPr>
          <w:rFonts w:cs="Calibri"/>
          <w:color w:val="000000"/>
          <w:sz w:val="22"/>
          <w:szCs w:val="22"/>
        </w:rPr>
      </w:pPr>
      <w:r w:rsidRPr="00A32796">
        <w:rPr>
          <w:rFonts w:cs="Calibri"/>
          <w:b/>
          <w:bCs/>
          <w:color w:val="000000"/>
          <w:sz w:val="22"/>
          <w:szCs w:val="22"/>
        </w:rPr>
        <w:t>(c)</w:t>
      </w:r>
      <w:r w:rsidRPr="00282B4C">
        <w:rPr>
          <w:rFonts w:cs="Calibri"/>
          <w:color w:val="000000"/>
          <w:sz w:val="22"/>
          <w:szCs w:val="22"/>
        </w:rPr>
        <w:t xml:space="preserve"> exercising functions of a public </w:t>
      </w:r>
      <w:proofErr w:type="gramStart"/>
      <w:r w:rsidRPr="00282B4C">
        <w:rPr>
          <w:rFonts w:cs="Calibri"/>
          <w:color w:val="000000"/>
          <w:sz w:val="22"/>
          <w:szCs w:val="22"/>
        </w:rPr>
        <w:t>nature;</w:t>
      </w:r>
      <w:proofErr w:type="gramEnd"/>
    </w:p>
    <w:p w14:paraId="3AE5B639" w14:textId="77777777" w:rsidR="00282B4C" w:rsidRPr="00282B4C" w:rsidRDefault="00282B4C" w:rsidP="00A32796">
      <w:pPr>
        <w:spacing w:line="276" w:lineRule="auto"/>
        <w:rPr>
          <w:rFonts w:cs="Calibri"/>
          <w:color w:val="000000"/>
          <w:sz w:val="22"/>
          <w:szCs w:val="22"/>
        </w:rPr>
      </w:pPr>
      <w:r w:rsidRPr="00A32796">
        <w:rPr>
          <w:rFonts w:cs="Calibri"/>
          <w:b/>
          <w:bCs/>
          <w:color w:val="000000"/>
          <w:sz w:val="22"/>
          <w:szCs w:val="22"/>
        </w:rPr>
        <w:t>(d)</w:t>
      </w:r>
      <w:r w:rsidRPr="00282B4C">
        <w:rPr>
          <w:rFonts w:cs="Calibri"/>
          <w:color w:val="000000"/>
          <w:sz w:val="22"/>
          <w:szCs w:val="22"/>
        </w:rPr>
        <w:t xml:space="preserve"> directed to charitable purposes; or</w:t>
      </w:r>
    </w:p>
    <w:p w14:paraId="198C742A" w14:textId="77777777" w:rsidR="00282B4C" w:rsidRPr="00282B4C" w:rsidRDefault="00282B4C" w:rsidP="00A32796">
      <w:pPr>
        <w:spacing w:line="276" w:lineRule="auto"/>
        <w:rPr>
          <w:rFonts w:cs="Calibri"/>
          <w:color w:val="000000"/>
          <w:sz w:val="22"/>
          <w:szCs w:val="22"/>
        </w:rPr>
      </w:pPr>
      <w:r w:rsidRPr="00A32796">
        <w:rPr>
          <w:rFonts w:cs="Calibri"/>
          <w:b/>
          <w:bCs/>
          <w:color w:val="000000"/>
          <w:sz w:val="22"/>
          <w:szCs w:val="22"/>
        </w:rPr>
        <w:t>(e)</w:t>
      </w:r>
      <w:r w:rsidRPr="00282B4C">
        <w:rPr>
          <w:rFonts w:cs="Calibri"/>
          <w:color w:val="000000"/>
          <w:sz w:val="22"/>
          <w:szCs w:val="22"/>
        </w:rPr>
        <w:t xml:space="preserve"> whose principal purposes include the influence of public opinion or policy, including any political party or trade union.</w:t>
      </w:r>
    </w:p>
    <w:p w14:paraId="39229479" w14:textId="77777777" w:rsidR="00A32796" w:rsidRDefault="00A32796" w:rsidP="00A32796">
      <w:pPr>
        <w:spacing w:line="276" w:lineRule="auto"/>
        <w:rPr>
          <w:rFonts w:cs="Calibri"/>
          <w:b/>
          <w:bCs/>
          <w:color w:val="000000"/>
          <w:sz w:val="22"/>
          <w:szCs w:val="22"/>
        </w:rPr>
      </w:pPr>
    </w:p>
    <w:p w14:paraId="3C511F5D" w14:textId="4F16CF7C"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6.3</w:t>
      </w:r>
      <w:r w:rsidRPr="00282B4C">
        <w:rPr>
          <w:rFonts w:cs="Calibri"/>
          <w:color w:val="000000"/>
          <w:sz w:val="22"/>
          <w:szCs w:val="22"/>
        </w:rPr>
        <w:t> Where a matter being considered at a meeting directly relates to an Other Registerable Interest, the Member must disclose the interest.</w:t>
      </w:r>
    </w:p>
    <w:p w14:paraId="6F6A23B0" w14:textId="77777777" w:rsidR="00BE0007" w:rsidRDefault="00BE0007" w:rsidP="00A32796">
      <w:pPr>
        <w:spacing w:line="276" w:lineRule="auto"/>
        <w:rPr>
          <w:rFonts w:cs="Calibri"/>
          <w:b/>
          <w:bCs/>
          <w:color w:val="000000"/>
          <w:sz w:val="22"/>
          <w:szCs w:val="22"/>
        </w:rPr>
      </w:pPr>
    </w:p>
    <w:p w14:paraId="4C110167" w14:textId="6AA5A2F9" w:rsidR="00282B4C" w:rsidRPr="00BE0007" w:rsidRDefault="00282B4C" w:rsidP="00A32796">
      <w:pPr>
        <w:spacing w:line="276" w:lineRule="auto"/>
        <w:rPr>
          <w:rFonts w:cs="Calibri"/>
          <w:color w:val="000000"/>
          <w:sz w:val="22"/>
          <w:szCs w:val="22"/>
          <w:u w:val="thick"/>
        </w:rPr>
      </w:pPr>
      <w:r w:rsidRPr="00282B4C">
        <w:rPr>
          <w:rFonts w:cs="Calibri"/>
          <w:b/>
          <w:bCs/>
          <w:color w:val="000000"/>
          <w:sz w:val="22"/>
          <w:szCs w:val="22"/>
        </w:rPr>
        <w:t xml:space="preserve">7. </w:t>
      </w:r>
      <w:r w:rsidRPr="00BE0007">
        <w:rPr>
          <w:rFonts w:cs="Calibri"/>
          <w:b/>
          <w:bCs/>
          <w:color w:val="000000"/>
          <w:sz w:val="22"/>
          <w:szCs w:val="22"/>
          <w:u w:val="thick"/>
        </w:rPr>
        <w:t>Non-Registerable Interests</w:t>
      </w:r>
    </w:p>
    <w:p w14:paraId="433158CF" w14:textId="77777777" w:rsidR="00BE0007" w:rsidRDefault="00BE0007" w:rsidP="00A32796">
      <w:pPr>
        <w:spacing w:line="276" w:lineRule="auto"/>
        <w:rPr>
          <w:rFonts w:cs="Calibri"/>
          <w:b/>
          <w:bCs/>
          <w:color w:val="000000"/>
          <w:sz w:val="22"/>
          <w:szCs w:val="22"/>
        </w:rPr>
      </w:pPr>
    </w:p>
    <w:p w14:paraId="436FB026" w14:textId="55E81318"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7.1</w:t>
      </w:r>
      <w:r w:rsidRPr="00282B4C">
        <w:rPr>
          <w:rFonts w:cs="Calibri"/>
          <w:color w:val="000000"/>
          <w:sz w:val="22"/>
          <w:szCs w:val="22"/>
        </w:rPr>
        <w:t> A Member may have a Non-Registerable Interest where a matter being considered affects:</w:t>
      </w:r>
    </w:p>
    <w:p w14:paraId="2EC57294"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(a)</w:t>
      </w:r>
      <w:r w:rsidRPr="00282B4C">
        <w:rPr>
          <w:rFonts w:cs="Calibri"/>
          <w:color w:val="000000"/>
          <w:sz w:val="22"/>
          <w:szCs w:val="22"/>
        </w:rPr>
        <w:t xml:space="preserve"> the Member’s own financial interest or </w:t>
      </w:r>
      <w:proofErr w:type="gramStart"/>
      <w:r w:rsidRPr="00282B4C">
        <w:rPr>
          <w:rFonts w:cs="Calibri"/>
          <w:color w:val="000000"/>
          <w:sz w:val="22"/>
          <w:szCs w:val="22"/>
        </w:rPr>
        <w:t>well-being;</w:t>
      </w:r>
      <w:proofErr w:type="gramEnd"/>
    </w:p>
    <w:p w14:paraId="67C96A42"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(b)</w:t>
      </w:r>
      <w:r w:rsidRPr="00282B4C">
        <w:rPr>
          <w:rFonts w:cs="Calibri"/>
          <w:color w:val="000000"/>
          <w:sz w:val="22"/>
          <w:szCs w:val="22"/>
        </w:rPr>
        <w:t xml:space="preserve"> the financial interest or well-being of a relative or close associate; or</w:t>
      </w:r>
    </w:p>
    <w:p w14:paraId="34FE65A8"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(c)</w:t>
      </w:r>
      <w:r w:rsidRPr="00282B4C">
        <w:rPr>
          <w:rFonts w:cs="Calibri"/>
          <w:color w:val="000000"/>
          <w:sz w:val="22"/>
          <w:szCs w:val="22"/>
        </w:rPr>
        <w:t xml:space="preserve"> a body or organisation with which the Member is closely connected.</w:t>
      </w:r>
    </w:p>
    <w:p w14:paraId="4610A8E3" w14:textId="77777777" w:rsidR="00A32796" w:rsidRDefault="00A32796" w:rsidP="00A32796">
      <w:pPr>
        <w:spacing w:line="276" w:lineRule="auto"/>
        <w:rPr>
          <w:rFonts w:cs="Calibri"/>
          <w:b/>
          <w:bCs/>
          <w:color w:val="000000"/>
          <w:sz w:val="22"/>
          <w:szCs w:val="22"/>
        </w:rPr>
      </w:pPr>
    </w:p>
    <w:p w14:paraId="1E8EA54A" w14:textId="5FAB34AD"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7.2</w:t>
      </w:r>
      <w:r w:rsidRPr="00282B4C">
        <w:rPr>
          <w:rFonts w:cs="Calibri"/>
          <w:color w:val="000000"/>
          <w:sz w:val="22"/>
          <w:szCs w:val="22"/>
        </w:rPr>
        <w:t> A Member must disclose a Non-Registerable Interest where a reasonable member of the public, knowing all the facts, would consider that the interest could affect the Member’s judgement of the public interest.</w:t>
      </w:r>
    </w:p>
    <w:p w14:paraId="6167D7C1"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7.3</w:t>
      </w:r>
      <w:r w:rsidRPr="00282B4C">
        <w:rPr>
          <w:rFonts w:cs="Calibri"/>
          <w:color w:val="000000"/>
          <w:sz w:val="22"/>
          <w:szCs w:val="22"/>
        </w:rPr>
        <w:t> Where in doubt, Members should seek advice from the Town Clerk or Monitoring Officer before the meeting.</w:t>
      </w:r>
    </w:p>
    <w:p w14:paraId="4213B0DF" w14:textId="77777777" w:rsidR="00A32796" w:rsidRDefault="00A32796" w:rsidP="00A32796">
      <w:pPr>
        <w:spacing w:line="276" w:lineRule="auto"/>
        <w:rPr>
          <w:rFonts w:cs="Calibri"/>
          <w:b/>
          <w:bCs/>
          <w:color w:val="000000"/>
          <w:sz w:val="22"/>
          <w:szCs w:val="22"/>
        </w:rPr>
      </w:pPr>
    </w:p>
    <w:p w14:paraId="3D7C58AC" w14:textId="17FD915E"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 xml:space="preserve">8. </w:t>
      </w:r>
      <w:r w:rsidRPr="00BE0007">
        <w:rPr>
          <w:rFonts w:cs="Calibri"/>
          <w:b/>
          <w:bCs/>
          <w:color w:val="000000"/>
          <w:sz w:val="22"/>
          <w:szCs w:val="22"/>
          <w:u w:val="thick"/>
        </w:rPr>
        <w:t>Disclosure and Participation</w:t>
      </w:r>
    </w:p>
    <w:p w14:paraId="00E475AC" w14:textId="77777777" w:rsidR="00BE0007" w:rsidRDefault="00BE0007" w:rsidP="00A32796">
      <w:pPr>
        <w:spacing w:line="276" w:lineRule="auto"/>
        <w:rPr>
          <w:rFonts w:cs="Calibri"/>
          <w:b/>
          <w:bCs/>
          <w:color w:val="000000"/>
          <w:sz w:val="22"/>
          <w:szCs w:val="22"/>
        </w:rPr>
      </w:pPr>
    </w:p>
    <w:p w14:paraId="6662813E" w14:textId="2A044554"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8.1</w:t>
      </w:r>
      <w:r w:rsidRPr="00282B4C">
        <w:rPr>
          <w:rFonts w:cs="Calibri"/>
          <w:color w:val="000000"/>
          <w:sz w:val="22"/>
          <w:szCs w:val="22"/>
        </w:rPr>
        <w:t xml:space="preserve"> Where a </w:t>
      </w:r>
      <w:proofErr w:type="gramStart"/>
      <w:r w:rsidRPr="00282B4C">
        <w:rPr>
          <w:rFonts w:cs="Calibri"/>
          <w:color w:val="000000"/>
          <w:sz w:val="22"/>
          <w:szCs w:val="22"/>
        </w:rPr>
        <w:t>Member</w:t>
      </w:r>
      <w:proofErr w:type="gramEnd"/>
      <w:r w:rsidRPr="00282B4C">
        <w:rPr>
          <w:rFonts w:cs="Calibri"/>
          <w:color w:val="000000"/>
          <w:sz w:val="22"/>
          <w:szCs w:val="22"/>
        </w:rPr>
        <w:t xml:space="preserve"> has an Other Registerable Interest or Non-Registerable Interest in a matter, the Member must disclose the interest at the meeting unless it is already apparent from the Register of Interests.</w:t>
      </w:r>
    </w:p>
    <w:p w14:paraId="59C28C2C" w14:textId="77777777" w:rsidR="00A32796" w:rsidRDefault="00A32796" w:rsidP="00A32796">
      <w:pPr>
        <w:spacing w:line="276" w:lineRule="auto"/>
        <w:rPr>
          <w:rFonts w:cs="Calibri"/>
          <w:b/>
          <w:bCs/>
          <w:color w:val="000000"/>
          <w:sz w:val="22"/>
          <w:szCs w:val="22"/>
        </w:rPr>
      </w:pPr>
    </w:p>
    <w:p w14:paraId="6C0521A7" w14:textId="19A493B0"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lastRenderedPageBreak/>
        <w:t>8.2</w:t>
      </w:r>
      <w:r w:rsidRPr="00282B4C">
        <w:rPr>
          <w:rFonts w:cs="Calibri"/>
          <w:color w:val="000000"/>
          <w:sz w:val="22"/>
          <w:szCs w:val="22"/>
        </w:rPr>
        <w:t> Where the matter directly relates to the interest, the Member may speak only if members of the public are also allowed to speak. The Member must not otherwise participate in discussion or vote and must leave the room unless a dispensation has been granted.</w:t>
      </w:r>
    </w:p>
    <w:p w14:paraId="622CF430" w14:textId="77777777" w:rsidR="00A32796" w:rsidRDefault="00A32796" w:rsidP="00A32796">
      <w:pPr>
        <w:spacing w:line="276" w:lineRule="auto"/>
        <w:rPr>
          <w:rFonts w:cs="Calibri"/>
          <w:b/>
          <w:bCs/>
          <w:color w:val="000000"/>
          <w:sz w:val="22"/>
          <w:szCs w:val="22"/>
        </w:rPr>
      </w:pPr>
    </w:p>
    <w:p w14:paraId="1BE906B8" w14:textId="17884788"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8.3</w:t>
      </w:r>
      <w:r w:rsidRPr="00282B4C">
        <w:rPr>
          <w:rFonts w:cs="Calibri"/>
          <w:color w:val="000000"/>
          <w:sz w:val="22"/>
          <w:szCs w:val="22"/>
        </w:rPr>
        <w:t> Where the matter affects the interest, but does not directly relate to it, the Member must consider whether:</w:t>
      </w:r>
    </w:p>
    <w:p w14:paraId="55B38ED8"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(a)</w:t>
      </w:r>
      <w:r w:rsidRPr="00282B4C">
        <w:rPr>
          <w:rFonts w:cs="Calibri"/>
          <w:color w:val="000000"/>
          <w:sz w:val="22"/>
          <w:szCs w:val="22"/>
        </w:rPr>
        <w:t xml:space="preserve"> the matter affects the Member’s financial interest or well-being, or that of a relative, close associate or connected body, to a greater extent than it affects </w:t>
      </w:r>
      <w:proofErr w:type="gramStart"/>
      <w:r w:rsidRPr="00282B4C">
        <w:rPr>
          <w:rFonts w:cs="Calibri"/>
          <w:color w:val="000000"/>
          <w:sz w:val="22"/>
          <w:szCs w:val="22"/>
        </w:rPr>
        <w:t>the majority of</w:t>
      </w:r>
      <w:proofErr w:type="gramEnd"/>
      <w:r w:rsidRPr="00282B4C">
        <w:rPr>
          <w:rFonts w:cs="Calibri"/>
          <w:color w:val="000000"/>
          <w:sz w:val="22"/>
          <w:szCs w:val="22"/>
        </w:rPr>
        <w:t xml:space="preserve"> residents in the Council’s area; and</w:t>
      </w:r>
    </w:p>
    <w:p w14:paraId="647BD1AD" w14:textId="77777777" w:rsidR="00282B4C" w:rsidRPr="00282B4C" w:rsidRDefault="00282B4C" w:rsidP="00A32796">
      <w:pPr>
        <w:spacing w:line="276" w:lineRule="auto"/>
        <w:rPr>
          <w:rFonts w:cs="Calibri"/>
          <w:color w:val="000000"/>
          <w:sz w:val="22"/>
          <w:szCs w:val="22"/>
        </w:rPr>
      </w:pPr>
      <w:r w:rsidRPr="00BE0007">
        <w:rPr>
          <w:rFonts w:cs="Calibri"/>
          <w:b/>
          <w:bCs/>
          <w:color w:val="000000"/>
          <w:sz w:val="22"/>
          <w:szCs w:val="22"/>
        </w:rPr>
        <w:t>(b)</w:t>
      </w:r>
      <w:r w:rsidRPr="00282B4C">
        <w:rPr>
          <w:rFonts w:cs="Calibri"/>
          <w:color w:val="000000"/>
          <w:sz w:val="22"/>
          <w:szCs w:val="22"/>
        </w:rPr>
        <w:t xml:space="preserve"> a reasonable member of the public, knowing all the facts, would believe that the interest would affect the Member’s view of the wider public interest.</w:t>
      </w:r>
    </w:p>
    <w:p w14:paraId="3C8247B0" w14:textId="77777777" w:rsidR="00A32796" w:rsidRDefault="00A32796" w:rsidP="00A32796">
      <w:pPr>
        <w:spacing w:line="276" w:lineRule="auto"/>
        <w:rPr>
          <w:rFonts w:cs="Calibri"/>
          <w:b/>
          <w:bCs/>
          <w:color w:val="000000"/>
          <w:sz w:val="22"/>
          <w:szCs w:val="22"/>
        </w:rPr>
      </w:pPr>
    </w:p>
    <w:p w14:paraId="7D27D88C" w14:textId="71A0AFB9"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8.4</w:t>
      </w:r>
      <w:r w:rsidRPr="00282B4C">
        <w:rPr>
          <w:rFonts w:cs="Calibri"/>
          <w:color w:val="000000"/>
          <w:sz w:val="22"/>
          <w:szCs w:val="22"/>
        </w:rPr>
        <w:t> Where both tests apply, the Member may speak only if members of the public are also allowed to speak. The Member must not otherwise participate in discussion or vote and must leave the room unless a dispensation has been granted.</w:t>
      </w:r>
    </w:p>
    <w:p w14:paraId="672E0506" w14:textId="77777777" w:rsidR="00A32796" w:rsidRDefault="00A32796" w:rsidP="00A32796">
      <w:pPr>
        <w:spacing w:line="276" w:lineRule="auto"/>
        <w:rPr>
          <w:rFonts w:cs="Calibri"/>
          <w:b/>
          <w:bCs/>
          <w:color w:val="000000"/>
          <w:sz w:val="22"/>
          <w:szCs w:val="22"/>
        </w:rPr>
      </w:pPr>
    </w:p>
    <w:p w14:paraId="594D146B" w14:textId="768F0133"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 xml:space="preserve">9. </w:t>
      </w:r>
      <w:r w:rsidRPr="00A32796">
        <w:rPr>
          <w:rFonts w:cs="Calibri"/>
          <w:b/>
          <w:bCs/>
          <w:color w:val="000000"/>
          <w:sz w:val="22"/>
          <w:szCs w:val="22"/>
          <w:u w:val="thick"/>
        </w:rPr>
        <w:t>Register of Interests</w:t>
      </w:r>
    </w:p>
    <w:p w14:paraId="1B7B7110" w14:textId="77777777" w:rsidR="00BE0007" w:rsidRDefault="00BE0007" w:rsidP="00A32796">
      <w:pPr>
        <w:spacing w:line="276" w:lineRule="auto"/>
        <w:rPr>
          <w:rFonts w:cs="Calibri"/>
          <w:b/>
          <w:bCs/>
          <w:color w:val="000000"/>
          <w:sz w:val="22"/>
          <w:szCs w:val="22"/>
        </w:rPr>
      </w:pPr>
    </w:p>
    <w:p w14:paraId="7D15219D" w14:textId="50850E1E"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9.1</w:t>
      </w:r>
      <w:r w:rsidRPr="00282B4C">
        <w:rPr>
          <w:rFonts w:cs="Calibri"/>
          <w:color w:val="000000"/>
          <w:sz w:val="22"/>
          <w:szCs w:val="22"/>
        </w:rPr>
        <w:t> The statutory Register of Interests is maintained by the Monitoring Officer.</w:t>
      </w:r>
    </w:p>
    <w:p w14:paraId="35DD0AC2" w14:textId="77777777" w:rsidR="00A32796" w:rsidRDefault="00A32796" w:rsidP="00A32796">
      <w:pPr>
        <w:spacing w:line="276" w:lineRule="auto"/>
        <w:rPr>
          <w:rFonts w:cs="Calibri"/>
          <w:b/>
          <w:bCs/>
          <w:color w:val="000000"/>
          <w:sz w:val="22"/>
          <w:szCs w:val="22"/>
        </w:rPr>
      </w:pPr>
    </w:p>
    <w:p w14:paraId="2EB76E96" w14:textId="6B83AEFD"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9.2</w:t>
      </w:r>
      <w:r w:rsidRPr="00282B4C">
        <w:rPr>
          <w:rFonts w:cs="Calibri"/>
          <w:color w:val="000000"/>
          <w:sz w:val="22"/>
          <w:szCs w:val="22"/>
        </w:rPr>
        <w:t> The Town Clerk will assist Members with completing and submitting interest forms and will arrange for the Council’s website to display the required register information or appropriate link.</w:t>
      </w:r>
    </w:p>
    <w:p w14:paraId="236D098C" w14:textId="77777777" w:rsidR="00A32796" w:rsidRDefault="00A32796" w:rsidP="00A32796">
      <w:pPr>
        <w:spacing w:line="276" w:lineRule="auto"/>
        <w:rPr>
          <w:rFonts w:cs="Calibri"/>
          <w:b/>
          <w:bCs/>
          <w:color w:val="000000"/>
          <w:sz w:val="22"/>
          <w:szCs w:val="22"/>
        </w:rPr>
      </w:pPr>
    </w:p>
    <w:p w14:paraId="4E1A2F5B" w14:textId="7BF28F36"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9.3</w:t>
      </w:r>
      <w:r w:rsidRPr="00282B4C">
        <w:rPr>
          <w:rFonts w:cs="Calibri"/>
          <w:color w:val="000000"/>
          <w:sz w:val="22"/>
          <w:szCs w:val="22"/>
        </w:rPr>
        <w:t> The Register of Interests will be available for public inspection and published in accordance with statutory requirements.</w:t>
      </w:r>
    </w:p>
    <w:p w14:paraId="5D979F1B" w14:textId="0875408B" w:rsidR="00282B4C" w:rsidRPr="00282B4C" w:rsidRDefault="00282B4C" w:rsidP="00A32796">
      <w:pPr>
        <w:spacing w:line="276" w:lineRule="auto"/>
        <w:rPr>
          <w:rFonts w:cs="Times New Roman"/>
          <w:sz w:val="20"/>
          <w:szCs w:val="20"/>
        </w:rPr>
      </w:pPr>
    </w:p>
    <w:p w14:paraId="1CBFC1FA"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 xml:space="preserve">10. </w:t>
      </w:r>
      <w:r w:rsidRPr="00BE0007">
        <w:rPr>
          <w:rFonts w:cs="Calibri"/>
          <w:b/>
          <w:bCs/>
          <w:color w:val="000000"/>
          <w:sz w:val="22"/>
          <w:szCs w:val="22"/>
          <w:u w:val="thick"/>
        </w:rPr>
        <w:t>Sensitive Interests</w:t>
      </w:r>
    </w:p>
    <w:p w14:paraId="3509DAE1" w14:textId="77777777" w:rsidR="00BE0007" w:rsidRDefault="00BE0007" w:rsidP="00A32796">
      <w:pPr>
        <w:spacing w:line="276" w:lineRule="auto"/>
        <w:rPr>
          <w:rFonts w:cs="Calibri"/>
          <w:b/>
          <w:bCs/>
          <w:color w:val="000000"/>
          <w:sz w:val="22"/>
          <w:szCs w:val="22"/>
        </w:rPr>
      </w:pPr>
    </w:p>
    <w:p w14:paraId="03814E45" w14:textId="69AD3652"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10.1</w:t>
      </w:r>
      <w:r w:rsidRPr="00282B4C">
        <w:rPr>
          <w:rFonts w:cs="Calibri"/>
          <w:color w:val="000000"/>
          <w:sz w:val="22"/>
          <w:szCs w:val="22"/>
        </w:rPr>
        <w:t xml:space="preserve"> Where a </w:t>
      </w:r>
      <w:proofErr w:type="gramStart"/>
      <w:r w:rsidRPr="00282B4C">
        <w:rPr>
          <w:rFonts w:cs="Calibri"/>
          <w:color w:val="000000"/>
          <w:sz w:val="22"/>
          <w:szCs w:val="22"/>
        </w:rPr>
        <w:t>Member</w:t>
      </w:r>
      <w:proofErr w:type="gramEnd"/>
      <w:r w:rsidRPr="00282B4C">
        <w:rPr>
          <w:rFonts w:cs="Calibri"/>
          <w:color w:val="000000"/>
          <w:sz w:val="22"/>
          <w:szCs w:val="22"/>
        </w:rPr>
        <w:t xml:space="preserve"> considers that disclosure of the details of an interest could lead to the Member, or a person connected with the Member, being subject to violence or intimidation, the Member should notify the Monitoring Officer, via the Town Clerk.</w:t>
      </w:r>
    </w:p>
    <w:p w14:paraId="0175CD5C" w14:textId="77777777" w:rsidR="00A32796" w:rsidRDefault="00A32796" w:rsidP="00A32796">
      <w:pPr>
        <w:spacing w:line="276" w:lineRule="auto"/>
        <w:rPr>
          <w:rFonts w:cs="Calibri"/>
          <w:b/>
          <w:bCs/>
          <w:color w:val="000000"/>
          <w:sz w:val="22"/>
          <w:szCs w:val="22"/>
        </w:rPr>
      </w:pPr>
    </w:p>
    <w:p w14:paraId="12A45442" w14:textId="29140E50"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10.2</w:t>
      </w:r>
      <w:r w:rsidRPr="00282B4C">
        <w:rPr>
          <w:rFonts w:cs="Calibri"/>
          <w:color w:val="000000"/>
          <w:sz w:val="22"/>
          <w:szCs w:val="22"/>
        </w:rPr>
        <w:t> Where the Monitoring Officer agrees that the interest is sensitive, the published Register may state that the Member has an interest, but the details of that interest will be withheld.</w:t>
      </w:r>
    </w:p>
    <w:p w14:paraId="45411B61" w14:textId="1F54020A" w:rsidR="00282B4C" w:rsidRPr="00282B4C" w:rsidRDefault="00282B4C" w:rsidP="00A32796">
      <w:pPr>
        <w:spacing w:line="276" w:lineRule="auto"/>
        <w:rPr>
          <w:rFonts w:cs="Times New Roman"/>
          <w:sz w:val="20"/>
          <w:szCs w:val="20"/>
        </w:rPr>
      </w:pPr>
    </w:p>
    <w:p w14:paraId="7541D66F" w14:textId="77777777" w:rsidR="00BE0007" w:rsidRDefault="00BE0007" w:rsidP="00A32796">
      <w:pPr>
        <w:spacing w:line="276" w:lineRule="auto"/>
        <w:rPr>
          <w:rFonts w:cs="Calibri"/>
          <w:b/>
          <w:bCs/>
          <w:color w:val="000000"/>
          <w:sz w:val="22"/>
          <w:szCs w:val="22"/>
        </w:rPr>
      </w:pPr>
    </w:p>
    <w:p w14:paraId="656E84FB" w14:textId="77777777" w:rsidR="00A32796" w:rsidRDefault="00A32796" w:rsidP="00A32796">
      <w:pPr>
        <w:spacing w:line="276" w:lineRule="auto"/>
        <w:rPr>
          <w:rFonts w:cs="Calibri"/>
          <w:b/>
          <w:bCs/>
          <w:color w:val="000000"/>
          <w:sz w:val="22"/>
          <w:szCs w:val="22"/>
        </w:rPr>
      </w:pPr>
    </w:p>
    <w:p w14:paraId="7C5AEFB3" w14:textId="77777777" w:rsidR="0049147C" w:rsidRDefault="0049147C" w:rsidP="00A32796">
      <w:pPr>
        <w:spacing w:line="276" w:lineRule="auto"/>
        <w:rPr>
          <w:rFonts w:cs="Calibri"/>
          <w:b/>
          <w:bCs/>
          <w:color w:val="000000"/>
          <w:sz w:val="22"/>
          <w:szCs w:val="22"/>
        </w:rPr>
      </w:pPr>
    </w:p>
    <w:p w14:paraId="79788E96" w14:textId="77777777" w:rsidR="0049147C" w:rsidRDefault="0049147C" w:rsidP="00A32796">
      <w:pPr>
        <w:spacing w:line="276" w:lineRule="auto"/>
        <w:rPr>
          <w:rFonts w:cs="Calibri"/>
          <w:b/>
          <w:bCs/>
          <w:color w:val="000000"/>
          <w:sz w:val="22"/>
          <w:szCs w:val="22"/>
        </w:rPr>
      </w:pPr>
    </w:p>
    <w:p w14:paraId="0E876446" w14:textId="77777777" w:rsidR="0049147C" w:rsidRDefault="0049147C" w:rsidP="00A32796">
      <w:pPr>
        <w:spacing w:line="276" w:lineRule="auto"/>
        <w:rPr>
          <w:rFonts w:cs="Calibri"/>
          <w:b/>
          <w:bCs/>
          <w:color w:val="000000"/>
          <w:sz w:val="22"/>
          <w:szCs w:val="22"/>
        </w:rPr>
      </w:pPr>
    </w:p>
    <w:p w14:paraId="5C1732E0" w14:textId="77777777" w:rsidR="0049147C" w:rsidRDefault="0049147C" w:rsidP="00A32796">
      <w:pPr>
        <w:spacing w:line="276" w:lineRule="auto"/>
        <w:rPr>
          <w:rFonts w:cs="Calibri"/>
          <w:b/>
          <w:bCs/>
          <w:color w:val="000000"/>
          <w:sz w:val="22"/>
          <w:szCs w:val="22"/>
        </w:rPr>
      </w:pPr>
    </w:p>
    <w:p w14:paraId="1D445603" w14:textId="77777777" w:rsidR="0049147C" w:rsidRDefault="0049147C" w:rsidP="00A32796">
      <w:pPr>
        <w:spacing w:line="276" w:lineRule="auto"/>
        <w:rPr>
          <w:rFonts w:cs="Calibri"/>
          <w:b/>
          <w:bCs/>
          <w:color w:val="000000"/>
          <w:sz w:val="22"/>
          <w:szCs w:val="22"/>
        </w:rPr>
      </w:pPr>
    </w:p>
    <w:p w14:paraId="7FA3B2F1" w14:textId="77777777" w:rsidR="0049147C" w:rsidRDefault="0049147C" w:rsidP="00A32796">
      <w:pPr>
        <w:spacing w:line="276" w:lineRule="auto"/>
        <w:rPr>
          <w:rFonts w:cs="Calibri"/>
          <w:b/>
          <w:bCs/>
          <w:color w:val="000000"/>
          <w:sz w:val="22"/>
          <w:szCs w:val="22"/>
        </w:rPr>
      </w:pPr>
    </w:p>
    <w:p w14:paraId="328B683D" w14:textId="77777777" w:rsidR="00A32796" w:rsidRDefault="00A32796" w:rsidP="00A32796">
      <w:pPr>
        <w:spacing w:line="276" w:lineRule="auto"/>
        <w:rPr>
          <w:rFonts w:cs="Calibri"/>
          <w:b/>
          <w:bCs/>
          <w:color w:val="000000"/>
          <w:sz w:val="22"/>
          <w:szCs w:val="22"/>
        </w:rPr>
      </w:pPr>
    </w:p>
    <w:p w14:paraId="308EAD91" w14:textId="77777777" w:rsidR="00BE0007" w:rsidRDefault="00BE0007" w:rsidP="00A32796">
      <w:pPr>
        <w:spacing w:line="276" w:lineRule="auto"/>
        <w:rPr>
          <w:rFonts w:cs="Calibri"/>
          <w:b/>
          <w:bCs/>
          <w:color w:val="000000"/>
          <w:sz w:val="22"/>
          <w:szCs w:val="22"/>
        </w:rPr>
      </w:pPr>
    </w:p>
    <w:p w14:paraId="6DC422F0" w14:textId="79CC6013" w:rsidR="00282B4C" w:rsidRPr="00A32796" w:rsidRDefault="00282B4C" w:rsidP="00A32796">
      <w:pPr>
        <w:spacing w:line="276" w:lineRule="auto"/>
        <w:jc w:val="center"/>
        <w:rPr>
          <w:rFonts w:cs="Calibri"/>
          <w:color w:val="000000"/>
          <w:sz w:val="32"/>
          <w:szCs w:val="32"/>
        </w:rPr>
      </w:pPr>
      <w:r w:rsidRPr="00A32796">
        <w:rPr>
          <w:rFonts w:cs="Calibri"/>
          <w:b/>
          <w:bCs/>
          <w:color w:val="000000"/>
          <w:sz w:val="32"/>
          <w:szCs w:val="32"/>
        </w:rPr>
        <w:lastRenderedPageBreak/>
        <w:t>PART 3</w:t>
      </w:r>
    </w:p>
    <w:p w14:paraId="187D5510" w14:textId="77777777" w:rsidR="00282B4C" w:rsidRPr="00A32796" w:rsidRDefault="00282B4C" w:rsidP="00A32796">
      <w:pPr>
        <w:spacing w:line="276" w:lineRule="auto"/>
        <w:jc w:val="center"/>
        <w:rPr>
          <w:rFonts w:cs="Calibri"/>
          <w:b/>
          <w:bCs/>
          <w:color w:val="000000"/>
          <w:sz w:val="32"/>
          <w:szCs w:val="32"/>
          <w:u w:val="thick"/>
        </w:rPr>
      </w:pPr>
      <w:r w:rsidRPr="00A32796">
        <w:rPr>
          <w:rFonts w:cs="Calibri"/>
          <w:b/>
          <w:bCs/>
          <w:color w:val="000000"/>
          <w:sz w:val="32"/>
          <w:szCs w:val="32"/>
          <w:u w:val="thick"/>
        </w:rPr>
        <w:t>OTHER CONSIDERATIONS</w:t>
      </w:r>
    </w:p>
    <w:p w14:paraId="2058FEC9" w14:textId="77777777" w:rsidR="00BE0007" w:rsidRPr="00A32796" w:rsidRDefault="00BE0007" w:rsidP="00A32796">
      <w:pPr>
        <w:spacing w:line="276" w:lineRule="auto"/>
        <w:jc w:val="center"/>
        <w:rPr>
          <w:rFonts w:cs="Calibri"/>
          <w:color w:val="000000"/>
          <w:sz w:val="32"/>
          <w:szCs w:val="32"/>
          <w:u w:val="thick"/>
        </w:rPr>
      </w:pPr>
    </w:p>
    <w:p w14:paraId="1B3514AA" w14:textId="77777777" w:rsidR="00282B4C" w:rsidRDefault="00282B4C" w:rsidP="00A32796">
      <w:pPr>
        <w:spacing w:line="276" w:lineRule="auto"/>
        <w:rPr>
          <w:rFonts w:cs="Calibri"/>
          <w:b/>
          <w:bCs/>
          <w:color w:val="000000"/>
          <w:sz w:val="22"/>
          <w:szCs w:val="22"/>
          <w:u w:val="thick"/>
        </w:rPr>
      </w:pPr>
      <w:r w:rsidRPr="00282B4C">
        <w:rPr>
          <w:rFonts w:cs="Calibri"/>
          <w:b/>
          <w:bCs/>
          <w:color w:val="000000"/>
          <w:sz w:val="22"/>
          <w:szCs w:val="22"/>
        </w:rPr>
        <w:t xml:space="preserve">1. </w:t>
      </w:r>
      <w:r w:rsidRPr="00BE0007">
        <w:rPr>
          <w:rFonts w:cs="Calibri"/>
          <w:b/>
          <w:bCs/>
          <w:color w:val="000000"/>
          <w:sz w:val="22"/>
          <w:szCs w:val="22"/>
          <w:u w:val="thick"/>
        </w:rPr>
        <w:t>Gifts and Hospitality</w:t>
      </w:r>
    </w:p>
    <w:p w14:paraId="70BE0C1E" w14:textId="77777777" w:rsidR="00BE0007" w:rsidRPr="00BE0007" w:rsidRDefault="00BE0007" w:rsidP="00A32796">
      <w:pPr>
        <w:spacing w:line="276" w:lineRule="auto"/>
        <w:rPr>
          <w:rFonts w:cs="Calibri"/>
          <w:color w:val="000000"/>
          <w:sz w:val="22"/>
          <w:szCs w:val="22"/>
          <w:u w:val="thick"/>
        </w:rPr>
      </w:pPr>
    </w:p>
    <w:p w14:paraId="5E668D08" w14:textId="77777777" w:rsidR="00282B4C" w:rsidRDefault="00282B4C" w:rsidP="00A32796">
      <w:pPr>
        <w:spacing w:line="276" w:lineRule="auto"/>
        <w:rPr>
          <w:rFonts w:cs="Calibri"/>
          <w:color w:val="000000"/>
          <w:sz w:val="22"/>
          <w:szCs w:val="22"/>
        </w:rPr>
      </w:pPr>
      <w:r w:rsidRPr="00282B4C">
        <w:rPr>
          <w:rFonts w:cs="Calibri"/>
          <w:b/>
          <w:bCs/>
          <w:color w:val="000000"/>
          <w:sz w:val="22"/>
          <w:szCs w:val="22"/>
        </w:rPr>
        <w:t>1.1</w:t>
      </w:r>
      <w:r w:rsidRPr="00282B4C">
        <w:rPr>
          <w:rFonts w:cs="Calibri"/>
          <w:color w:val="000000"/>
          <w:sz w:val="22"/>
          <w:szCs w:val="22"/>
        </w:rPr>
        <w:t xml:space="preserve"> Members should exercise caution when offered gifts or hospitality in connection with their role as a </w:t>
      </w:r>
      <w:proofErr w:type="gramStart"/>
      <w:r w:rsidRPr="00282B4C">
        <w:rPr>
          <w:rFonts w:cs="Calibri"/>
          <w:color w:val="000000"/>
          <w:sz w:val="22"/>
          <w:szCs w:val="22"/>
        </w:rPr>
        <w:t>Member</w:t>
      </w:r>
      <w:proofErr w:type="gramEnd"/>
      <w:r w:rsidRPr="00282B4C">
        <w:rPr>
          <w:rFonts w:cs="Calibri"/>
          <w:color w:val="000000"/>
          <w:sz w:val="22"/>
          <w:szCs w:val="22"/>
        </w:rPr>
        <w:t>.</w:t>
      </w:r>
    </w:p>
    <w:p w14:paraId="1A528C9C" w14:textId="77777777" w:rsidR="00BE0007" w:rsidRPr="00282B4C" w:rsidRDefault="00BE0007" w:rsidP="00A32796">
      <w:pPr>
        <w:spacing w:line="276" w:lineRule="auto"/>
        <w:rPr>
          <w:rFonts w:cs="Calibri"/>
          <w:color w:val="000000"/>
          <w:sz w:val="22"/>
          <w:szCs w:val="22"/>
        </w:rPr>
      </w:pPr>
    </w:p>
    <w:p w14:paraId="1F3D4C7E" w14:textId="77777777"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1.2</w:t>
      </w:r>
      <w:r w:rsidRPr="00282B4C">
        <w:rPr>
          <w:rFonts w:cs="Calibri"/>
          <w:color w:val="000000"/>
          <w:sz w:val="22"/>
          <w:szCs w:val="22"/>
        </w:rPr>
        <w:t> Members must not accept gifts or hospitality which could give rise to real or perceived improper influence, personal gain or preferential treatment.</w:t>
      </w:r>
    </w:p>
    <w:p w14:paraId="6FC102DE" w14:textId="77777777" w:rsidR="00BE0007" w:rsidRDefault="00BE0007" w:rsidP="00A32796">
      <w:pPr>
        <w:spacing w:line="276" w:lineRule="auto"/>
        <w:rPr>
          <w:rFonts w:cs="Calibri"/>
          <w:b/>
          <w:bCs/>
          <w:color w:val="000000"/>
          <w:sz w:val="22"/>
          <w:szCs w:val="22"/>
        </w:rPr>
      </w:pPr>
    </w:p>
    <w:p w14:paraId="0DAC366C" w14:textId="7F25FF53"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1.3</w:t>
      </w:r>
      <w:r w:rsidRPr="00282B4C">
        <w:rPr>
          <w:rFonts w:cs="Calibri"/>
          <w:color w:val="000000"/>
          <w:sz w:val="22"/>
          <w:szCs w:val="22"/>
        </w:rPr>
        <w:t> In most circumstances, refusing the gift or hospitality will be the most prudent course of action.</w:t>
      </w:r>
    </w:p>
    <w:p w14:paraId="131BCE53" w14:textId="77777777" w:rsidR="00BE0007" w:rsidRDefault="00BE0007" w:rsidP="00A32796">
      <w:pPr>
        <w:spacing w:line="276" w:lineRule="auto"/>
        <w:rPr>
          <w:rFonts w:cs="Calibri"/>
          <w:b/>
          <w:bCs/>
          <w:color w:val="000000"/>
          <w:sz w:val="22"/>
          <w:szCs w:val="22"/>
        </w:rPr>
      </w:pPr>
    </w:p>
    <w:p w14:paraId="22B08D00" w14:textId="5A97F841"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1.4</w:t>
      </w:r>
      <w:r w:rsidRPr="00282B4C">
        <w:rPr>
          <w:rFonts w:cs="Calibri"/>
          <w:color w:val="000000"/>
          <w:sz w:val="22"/>
          <w:szCs w:val="22"/>
        </w:rPr>
        <w:t xml:space="preserve"> Where a gift or hospitality with an estimated value of more than </w:t>
      </w:r>
      <w:r w:rsidRPr="00282B4C">
        <w:rPr>
          <w:rFonts w:cs="Calibri"/>
          <w:b/>
          <w:bCs/>
          <w:color w:val="000000"/>
          <w:sz w:val="22"/>
          <w:szCs w:val="22"/>
        </w:rPr>
        <w:t>£25</w:t>
      </w:r>
      <w:r w:rsidRPr="00282B4C">
        <w:rPr>
          <w:rFonts w:cs="Calibri"/>
          <w:color w:val="000000"/>
          <w:sz w:val="22"/>
          <w:szCs w:val="22"/>
        </w:rPr>
        <w:t> is accepted, the Member must notify the Monitoring Officer, via the Town Clerk, within 28 days.</w:t>
      </w:r>
    </w:p>
    <w:p w14:paraId="6BF85DE7" w14:textId="77777777" w:rsidR="00BE0007" w:rsidRDefault="00BE0007" w:rsidP="00A32796">
      <w:pPr>
        <w:spacing w:line="276" w:lineRule="auto"/>
        <w:rPr>
          <w:rFonts w:cs="Calibri"/>
          <w:b/>
          <w:bCs/>
          <w:color w:val="000000"/>
          <w:sz w:val="22"/>
          <w:szCs w:val="22"/>
        </w:rPr>
      </w:pPr>
    </w:p>
    <w:p w14:paraId="6A1E0294" w14:textId="2CC71188"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1.5</w:t>
      </w:r>
      <w:r w:rsidRPr="00282B4C">
        <w:rPr>
          <w:rFonts w:cs="Calibri"/>
          <w:color w:val="000000"/>
          <w:sz w:val="22"/>
          <w:szCs w:val="22"/>
        </w:rPr>
        <w:t> Members must also notify the Monitoring Officer, via the Town Clerk, where they receive frequent gifts or hospitality of lesser value from the same person or organisation.</w:t>
      </w:r>
    </w:p>
    <w:p w14:paraId="10E0D46E" w14:textId="77777777" w:rsidR="00BE0007" w:rsidRDefault="00BE0007" w:rsidP="00A32796">
      <w:pPr>
        <w:spacing w:line="276" w:lineRule="auto"/>
        <w:rPr>
          <w:rFonts w:cs="Calibri"/>
          <w:b/>
          <w:bCs/>
          <w:color w:val="000000"/>
          <w:sz w:val="22"/>
          <w:szCs w:val="22"/>
        </w:rPr>
      </w:pPr>
    </w:p>
    <w:p w14:paraId="1C55CFD8" w14:textId="32375C68"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1.6</w:t>
      </w:r>
      <w:r w:rsidRPr="00282B4C">
        <w:rPr>
          <w:rFonts w:cs="Calibri"/>
          <w:color w:val="000000"/>
          <w:sz w:val="22"/>
          <w:szCs w:val="22"/>
        </w:rPr>
        <w:t xml:space="preserve"> Where a gift is accepted on behalf of the </w:t>
      </w:r>
      <w:proofErr w:type="gramStart"/>
      <w:r w:rsidRPr="00282B4C">
        <w:rPr>
          <w:rFonts w:cs="Calibri"/>
          <w:color w:val="000000"/>
          <w:sz w:val="22"/>
          <w:szCs w:val="22"/>
        </w:rPr>
        <w:t>Mayor’s</w:t>
      </w:r>
      <w:proofErr w:type="gramEnd"/>
      <w:r w:rsidRPr="00282B4C">
        <w:rPr>
          <w:rFonts w:cs="Calibri"/>
          <w:color w:val="000000"/>
          <w:sz w:val="22"/>
          <w:szCs w:val="22"/>
        </w:rPr>
        <w:t xml:space="preserve"> charity or a Council-supported charitable purpose, it should be passed to the Town Clerk or Deputy Town Clerk and recorded where appropriate.</w:t>
      </w:r>
    </w:p>
    <w:p w14:paraId="34BEAA36" w14:textId="77777777" w:rsidR="00BE0007" w:rsidRDefault="00BE0007" w:rsidP="00A32796">
      <w:pPr>
        <w:spacing w:line="276" w:lineRule="auto"/>
        <w:rPr>
          <w:rFonts w:cs="Calibri"/>
          <w:b/>
          <w:bCs/>
          <w:color w:val="000000"/>
          <w:sz w:val="22"/>
          <w:szCs w:val="22"/>
        </w:rPr>
      </w:pPr>
    </w:p>
    <w:p w14:paraId="23135069" w14:textId="1C4240DA"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1.7</w:t>
      </w:r>
      <w:r w:rsidRPr="00282B4C">
        <w:rPr>
          <w:rFonts w:cs="Calibri"/>
          <w:color w:val="000000"/>
          <w:sz w:val="22"/>
          <w:szCs w:val="22"/>
        </w:rPr>
        <w:t xml:space="preserve"> Members do not need to register gifts or hospitality which are not connected to their role as a </w:t>
      </w:r>
      <w:proofErr w:type="gramStart"/>
      <w:r w:rsidRPr="00282B4C">
        <w:rPr>
          <w:rFonts w:cs="Calibri"/>
          <w:color w:val="000000"/>
          <w:sz w:val="22"/>
          <w:szCs w:val="22"/>
        </w:rPr>
        <w:t>Member</w:t>
      </w:r>
      <w:proofErr w:type="gramEnd"/>
      <w:r w:rsidRPr="00282B4C">
        <w:rPr>
          <w:rFonts w:cs="Calibri"/>
          <w:color w:val="000000"/>
          <w:sz w:val="22"/>
          <w:szCs w:val="22"/>
        </w:rPr>
        <w:t>, such as personal gifts from family or friends.</w:t>
      </w:r>
    </w:p>
    <w:p w14:paraId="2A0C9BF2" w14:textId="77777777" w:rsidR="00BE0007" w:rsidRDefault="00BE0007" w:rsidP="00A32796">
      <w:pPr>
        <w:spacing w:line="276" w:lineRule="auto"/>
        <w:rPr>
          <w:rFonts w:cs="Calibri"/>
          <w:b/>
          <w:bCs/>
          <w:color w:val="000000"/>
          <w:sz w:val="22"/>
          <w:szCs w:val="22"/>
        </w:rPr>
      </w:pPr>
    </w:p>
    <w:p w14:paraId="2C7FA228" w14:textId="1D88F430" w:rsidR="00282B4C" w:rsidRPr="00BE0007" w:rsidRDefault="00282B4C" w:rsidP="00A32796">
      <w:pPr>
        <w:spacing w:line="276" w:lineRule="auto"/>
        <w:rPr>
          <w:rFonts w:cs="Calibri"/>
          <w:color w:val="000000"/>
          <w:sz w:val="22"/>
          <w:szCs w:val="22"/>
          <w:u w:val="thick"/>
        </w:rPr>
      </w:pPr>
      <w:r w:rsidRPr="00282B4C">
        <w:rPr>
          <w:rFonts w:cs="Calibri"/>
          <w:b/>
          <w:bCs/>
          <w:color w:val="000000"/>
          <w:sz w:val="22"/>
          <w:szCs w:val="22"/>
        </w:rPr>
        <w:t xml:space="preserve">2. </w:t>
      </w:r>
      <w:r w:rsidRPr="00BE0007">
        <w:rPr>
          <w:rFonts w:cs="Calibri"/>
          <w:b/>
          <w:bCs/>
          <w:color w:val="000000"/>
          <w:sz w:val="22"/>
          <w:szCs w:val="22"/>
          <w:u w:val="thick"/>
        </w:rPr>
        <w:t>Predetermination or Bias</w:t>
      </w:r>
    </w:p>
    <w:p w14:paraId="3D33DED4" w14:textId="77777777" w:rsidR="00BE0007" w:rsidRDefault="00BE0007" w:rsidP="00A32796">
      <w:pPr>
        <w:spacing w:line="276" w:lineRule="auto"/>
        <w:rPr>
          <w:rFonts w:cs="Calibri"/>
          <w:b/>
          <w:bCs/>
          <w:color w:val="000000"/>
          <w:sz w:val="22"/>
          <w:szCs w:val="22"/>
        </w:rPr>
      </w:pPr>
    </w:p>
    <w:p w14:paraId="377C935A" w14:textId="40C769D5"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2.1</w:t>
      </w:r>
      <w:r w:rsidRPr="00282B4C">
        <w:rPr>
          <w:rFonts w:cs="Calibri"/>
          <w:color w:val="000000"/>
          <w:sz w:val="22"/>
          <w:szCs w:val="22"/>
        </w:rPr>
        <w:t> Members must approach decision-making with an open mind and must base decisions on the information before the meeting.</w:t>
      </w:r>
    </w:p>
    <w:p w14:paraId="157BEB77" w14:textId="77777777" w:rsidR="00BE0007" w:rsidRDefault="00BE0007" w:rsidP="00A32796">
      <w:pPr>
        <w:spacing w:line="276" w:lineRule="auto"/>
        <w:rPr>
          <w:rFonts w:cs="Calibri"/>
          <w:b/>
          <w:bCs/>
          <w:color w:val="000000"/>
          <w:sz w:val="22"/>
          <w:szCs w:val="22"/>
        </w:rPr>
      </w:pPr>
    </w:p>
    <w:p w14:paraId="412DADBA" w14:textId="09F84BAD"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2.2</w:t>
      </w:r>
      <w:r w:rsidRPr="00282B4C">
        <w:rPr>
          <w:rFonts w:cs="Calibri"/>
          <w:color w:val="000000"/>
          <w:sz w:val="22"/>
          <w:szCs w:val="22"/>
        </w:rPr>
        <w:t> Members may campaign or express views on matters of public interest. However, Members should avoid giving the impression that they have closed their mind before considering all relevant information at the meeting.</w:t>
      </w:r>
    </w:p>
    <w:p w14:paraId="2E732E55" w14:textId="77777777" w:rsidR="00BE0007" w:rsidRDefault="00BE0007" w:rsidP="00A32796">
      <w:pPr>
        <w:spacing w:line="276" w:lineRule="auto"/>
        <w:rPr>
          <w:rFonts w:cs="Calibri"/>
          <w:b/>
          <w:bCs/>
          <w:color w:val="000000"/>
          <w:sz w:val="22"/>
          <w:szCs w:val="22"/>
        </w:rPr>
      </w:pPr>
    </w:p>
    <w:p w14:paraId="106E7DBB" w14:textId="4E04EFDF"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2.3</w:t>
      </w:r>
      <w:r w:rsidRPr="00282B4C">
        <w:rPr>
          <w:rFonts w:cs="Calibri"/>
          <w:color w:val="000000"/>
          <w:sz w:val="22"/>
          <w:szCs w:val="22"/>
        </w:rPr>
        <w:t> Members must not place themselves under any financial or other obligation to outside individuals or organisations which might seek to influence them in the performance of their duties.</w:t>
      </w:r>
    </w:p>
    <w:p w14:paraId="0EF8503D" w14:textId="77777777" w:rsidR="00BE0007" w:rsidRDefault="00BE0007" w:rsidP="00A32796">
      <w:pPr>
        <w:spacing w:line="276" w:lineRule="auto"/>
        <w:rPr>
          <w:rFonts w:cs="Calibri"/>
          <w:b/>
          <w:bCs/>
          <w:color w:val="000000"/>
          <w:sz w:val="22"/>
          <w:szCs w:val="22"/>
        </w:rPr>
      </w:pPr>
    </w:p>
    <w:p w14:paraId="79DA3B82" w14:textId="13C53113"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2.4</w:t>
      </w:r>
      <w:r w:rsidRPr="00282B4C">
        <w:rPr>
          <w:rFonts w:cs="Calibri"/>
          <w:color w:val="000000"/>
          <w:sz w:val="22"/>
          <w:szCs w:val="22"/>
        </w:rPr>
        <w:t xml:space="preserve"> Where a </w:t>
      </w:r>
      <w:proofErr w:type="gramStart"/>
      <w:r w:rsidRPr="00282B4C">
        <w:rPr>
          <w:rFonts w:cs="Calibri"/>
          <w:color w:val="000000"/>
          <w:sz w:val="22"/>
          <w:szCs w:val="22"/>
        </w:rPr>
        <w:t>Member</w:t>
      </w:r>
      <w:proofErr w:type="gramEnd"/>
      <w:r w:rsidRPr="00282B4C">
        <w:rPr>
          <w:rFonts w:cs="Calibri"/>
          <w:color w:val="000000"/>
          <w:sz w:val="22"/>
          <w:szCs w:val="22"/>
        </w:rPr>
        <w:t xml:space="preserve"> believes they may be biased, predetermined or affected by a conflict of </w:t>
      </w:r>
      <w:proofErr w:type="gramStart"/>
      <w:r w:rsidRPr="00282B4C">
        <w:rPr>
          <w:rFonts w:cs="Calibri"/>
          <w:color w:val="000000"/>
          <w:sz w:val="22"/>
          <w:szCs w:val="22"/>
        </w:rPr>
        <w:t>interest,</w:t>
      </w:r>
      <w:proofErr w:type="gramEnd"/>
      <w:r w:rsidRPr="00282B4C">
        <w:rPr>
          <w:rFonts w:cs="Calibri"/>
          <w:color w:val="000000"/>
          <w:sz w:val="22"/>
          <w:szCs w:val="22"/>
        </w:rPr>
        <w:t xml:space="preserve"> they should seek advice from the Town Clerk or Monitoring Officer before participating.</w:t>
      </w:r>
    </w:p>
    <w:p w14:paraId="4429DC7E" w14:textId="194855FD" w:rsidR="00282B4C" w:rsidRPr="00282B4C" w:rsidRDefault="00282B4C" w:rsidP="00A32796">
      <w:pPr>
        <w:spacing w:line="276" w:lineRule="auto"/>
        <w:rPr>
          <w:rFonts w:cs="Times New Roman"/>
          <w:sz w:val="20"/>
          <w:szCs w:val="20"/>
        </w:rPr>
      </w:pPr>
    </w:p>
    <w:p w14:paraId="26D861EF" w14:textId="77777777" w:rsidR="0049147C" w:rsidRDefault="0049147C" w:rsidP="00A32796">
      <w:pPr>
        <w:spacing w:line="276" w:lineRule="auto"/>
        <w:rPr>
          <w:rFonts w:cs="Calibri"/>
          <w:b/>
          <w:bCs/>
          <w:color w:val="000000"/>
          <w:sz w:val="22"/>
          <w:szCs w:val="22"/>
        </w:rPr>
      </w:pPr>
    </w:p>
    <w:p w14:paraId="4F83851E" w14:textId="77777777" w:rsidR="0049147C" w:rsidRDefault="0049147C" w:rsidP="00A32796">
      <w:pPr>
        <w:spacing w:line="276" w:lineRule="auto"/>
        <w:rPr>
          <w:rFonts w:cs="Calibri"/>
          <w:b/>
          <w:bCs/>
          <w:color w:val="000000"/>
          <w:sz w:val="22"/>
          <w:szCs w:val="22"/>
        </w:rPr>
      </w:pPr>
    </w:p>
    <w:p w14:paraId="14FCA7C4" w14:textId="5631CC9D"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lastRenderedPageBreak/>
        <w:t xml:space="preserve">3. </w:t>
      </w:r>
      <w:r w:rsidRPr="00A32796">
        <w:rPr>
          <w:rFonts w:cs="Calibri"/>
          <w:b/>
          <w:bCs/>
          <w:color w:val="000000"/>
          <w:sz w:val="22"/>
          <w:szCs w:val="22"/>
          <w:u w:val="thick"/>
        </w:rPr>
        <w:t>Review of the Code</w:t>
      </w:r>
    </w:p>
    <w:p w14:paraId="5AC0D3A8" w14:textId="77777777" w:rsidR="00BE0007" w:rsidRDefault="00BE0007" w:rsidP="00A32796">
      <w:pPr>
        <w:spacing w:line="276" w:lineRule="auto"/>
        <w:rPr>
          <w:rFonts w:cs="Calibri"/>
          <w:b/>
          <w:bCs/>
          <w:color w:val="000000"/>
          <w:sz w:val="22"/>
          <w:szCs w:val="22"/>
        </w:rPr>
      </w:pPr>
    </w:p>
    <w:p w14:paraId="3BBCC373" w14:textId="7B21CCF5"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3.1</w:t>
      </w:r>
      <w:r w:rsidRPr="00282B4C">
        <w:rPr>
          <w:rFonts w:cs="Calibri"/>
          <w:color w:val="000000"/>
          <w:sz w:val="22"/>
          <w:szCs w:val="22"/>
        </w:rPr>
        <w:t> This Code will be reviewed annually as part of the Council’s governance review process.</w:t>
      </w:r>
    </w:p>
    <w:p w14:paraId="265CDDB4" w14:textId="77777777" w:rsidR="00BE0007" w:rsidRDefault="00BE0007" w:rsidP="00A32796">
      <w:pPr>
        <w:spacing w:line="276" w:lineRule="auto"/>
        <w:rPr>
          <w:rFonts w:cs="Calibri"/>
          <w:b/>
          <w:bCs/>
          <w:color w:val="000000"/>
          <w:sz w:val="22"/>
          <w:szCs w:val="22"/>
        </w:rPr>
      </w:pPr>
    </w:p>
    <w:p w14:paraId="53A2E3EC" w14:textId="3284A93A" w:rsidR="00282B4C" w:rsidRPr="00282B4C" w:rsidRDefault="00282B4C" w:rsidP="00A32796">
      <w:pPr>
        <w:spacing w:line="276" w:lineRule="auto"/>
        <w:rPr>
          <w:rFonts w:cs="Calibri"/>
          <w:color w:val="000000"/>
          <w:sz w:val="22"/>
          <w:szCs w:val="22"/>
        </w:rPr>
      </w:pPr>
      <w:r w:rsidRPr="00282B4C">
        <w:rPr>
          <w:rFonts w:cs="Calibri"/>
          <w:b/>
          <w:bCs/>
          <w:color w:val="000000"/>
          <w:sz w:val="22"/>
          <w:szCs w:val="22"/>
        </w:rPr>
        <w:t>3.2</w:t>
      </w:r>
      <w:r w:rsidRPr="00282B4C">
        <w:rPr>
          <w:rFonts w:cs="Calibri"/>
          <w:color w:val="000000"/>
          <w:sz w:val="22"/>
          <w:szCs w:val="22"/>
        </w:rPr>
        <w:t> The Code may be updated sooner where required by legislative change, Monitoring Officer advice, national guidance or changes to the Council’s governance arrangements.</w:t>
      </w:r>
    </w:p>
    <w:p w14:paraId="2B0ECA13" w14:textId="07179817" w:rsidR="00282B4C" w:rsidRPr="00282B4C" w:rsidRDefault="00282B4C" w:rsidP="00A32796">
      <w:pPr>
        <w:spacing w:line="276" w:lineRule="auto"/>
        <w:rPr>
          <w:rFonts w:cs="Times New Roman"/>
          <w:sz w:val="20"/>
          <w:szCs w:val="20"/>
        </w:rPr>
      </w:pPr>
    </w:p>
    <w:p w14:paraId="1E293171" w14:textId="77777777" w:rsidR="0077172A" w:rsidRDefault="0077172A" w:rsidP="00A32796">
      <w:pPr>
        <w:spacing w:line="276" w:lineRule="auto"/>
        <w:rPr>
          <w:rFonts w:cs="Calibri"/>
          <w:b/>
          <w:bCs/>
          <w:color w:val="000000"/>
          <w:sz w:val="22"/>
          <w:szCs w:val="22"/>
        </w:rPr>
      </w:pPr>
    </w:p>
    <w:p w14:paraId="44A478B9" w14:textId="77777777" w:rsidR="0049147C" w:rsidRDefault="0049147C" w:rsidP="00A32796">
      <w:pPr>
        <w:spacing w:line="276" w:lineRule="auto"/>
        <w:rPr>
          <w:rFonts w:cs="Calibri"/>
          <w:b/>
          <w:bCs/>
          <w:color w:val="000000"/>
          <w:sz w:val="22"/>
          <w:szCs w:val="22"/>
        </w:rPr>
      </w:pPr>
    </w:p>
    <w:p w14:paraId="2C5EE97E" w14:textId="77777777" w:rsidR="0049147C" w:rsidRDefault="0049147C" w:rsidP="00A32796">
      <w:pPr>
        <w:spacing w:line="276" w:lineRule="auto"/>
        <w:rPr>
          <w:rFonts w:cs="Calibri"/>
          <w:b/>
          <w:bCs/>
          <w:color w:val="000000"/>
          <w:sz w:val="22"/>
          <w:szCs w:val="22"/>
        </w:rPr>
      </w:pPr>
    </w:p>
    <w:p w14:paraId="67458341" w14:textId="77777777" w:rsidR="0049147C" w:rsidRDefault="0049147C" w:rsidP="00A32796">
      <w:pPr>
        <w:spacing w:line="276" w:lineRule="auto"/>
        <w:rPr>
          <w:rFonts w:cs="Calibri"/>
          <w:b/>
          <w:bCs/>
          <w:color w:val="000000"/>
          <w:sz w:val="22"/>
          <w:szCs w:val="22"/>
        </w:rPr>
      </w:pPr>
    </w:p>
    <w:p w14:paraId="72EDB3F4" w14:textId="77777777" w:rsidR="0049147C" w:rsidRDefault="0049147C" w:rsidP="00A32796">
      <w:pPr>
        <w:spacing w:line="276" w:lineRule="auto"/>
        <w:rPr>
          <w:rFonts w:cs="Calibri"/>
          <w:b/>
          <w:bCs/>
          <w:color w:val="000000"/>
          <w:sz w:val="22"/>
          <w:szCs w:val="22"/>
        </w:rPr>
      </w:pPr>
    </w:p>
    <w:p w14:paraId="1D659615" w14:textId="77777777" w:rsidR="0049147C" w:rsidRDefault="0049147C" w:rsidP="00A32796">
      <w:pPr>
        <w:spacing w:line="276" w:lineRule="auto"/>
        <w:rPr>
          <w:rFonts w:cs="Calibri"/>
          <w:b/>
          <w:bCs/>
          <w:color w:val="000000"/>
          <w:sz w:val="22"/>
          <w:szCs w:val="22"/>
        </w:rPr>
      </w:pPr>
    </w:p>
    <w:p w14:paraId="49A60BAD" w14:textId="77777777" w:rsidR="0049147C" w:rsidRDefault="0049147C" w:rsidP="00A32796">
      <w:pPr>
        <w:spacing w:line="276" w:lineRule="auto"/>
        <w:rPr>
          <w:rFonts w:cs="Calibri"/>
          <w:b/>
          <w:bCs/>
          <w:color w:val="000000"/>
          <w:sz w:val="22"/>
          <w:szCs w:val="22"/>
        </w:rPr>
      </w:pPr>
    </w:p>
    <w:p w14:paraId="5A270B33" w14:textId="77777777" w:rsidR="0049147C" w:rsidRDefault="0049147C" w:rsidP="00A32796">
      <w:pPr>
        <w:spacing w:line="276" w:lineRule="auto"/>
        <w:rPr>
          <w:rFonts w:cs="Calibri"/>
          <w:b/>
          <w:bCs/>
          <w:color w:val="000000"/>
          <w:sz w:val="22"/>
          <w:szCs w:val="22"/>
        </w:rPr>
      </w:pPr>
    </w:p>
    <w:p w14:paraId="502963BE" w14:textId="77777777" w:rsidR="0049147C" w:rsidRDefault="0049147C" w:rsidP="00A32796">
      <w:pPr>
        <w:spacing w:line="276" w:lineRule="auto"/>
        <w:rPr>
          <w:rFonts w:cs="Calibri"/>
          <w:b/>
          <w:bCs/>
          <w:color w:val="000000"/>
          <w:sz w:val="22"/>
          <w:szCs w:val="22"/>
        </w:rPr>
      </w:pPr>
    </w:p>
    <w:p w14:paraId="75B08370" w14:textId="77777777" w:rsidR="0049147C" w:rsidRDefault="0049147C" w:rsidP="00A32796">
      <w:pPr>
        <w:spacing w:line="276" w:lineRule="auto"/>
        <w:rPr>
          <w:rFonts w:cs="Calibri"/>
          <w:b/>
          <w:bCs/>
          <w:color w:val="000000"/>
          <w:sz w:val="22"/>
          <w:szCs w:val="22"/>
        </w:rPr>
      </w:pPr>
    </w:p>
    <w:p w14:paraId="561B3E48" w14:textId="77777777" w:rsidR="0049147C" w:rsidRDefault="0049147C" w:rsidP="00A32796">
      <w:pPr>
        <w:spacing w:line="276" w:lineRule="auto"/>
        <w:rPr>
          <w:rFonts w:cs="Calibri"/>
          <w:b/>
          <w:bCs/>
          <w:color w:val="000000"/>
          <w:sz w:val="22"/>
          <w:szCs w:val="22"/>
        </w:rPr>
      </w:pPr>
    </w:p>
    <w:p w14:paraId="6FB1C6F8" w14:textId="77777777" w:rsidR="0049147C" w:rsidRDefault="0049147C" w:rsidP="00A32796">
      <w:pPr>
        <w:spacing w:line="276" w:lineRule="auto"/>
        <w:rPr>
          <w:rFonts w:cs="Calibri"/>
          <w:b/>
          <w:bCs/>
          <w:color w:val="000000"/>
          <w:sz w:val="22"/>
          <w:szCs w:val="22"/>
        </w:rPr>
      </w:pPr>
    </w:p>
    <w:p w14:paraId="18BD7F77" w14:textId="77777777" w:rsidR="0049147C" w:rsidRDefault="0049147C" w:rsidP="00A32796">
      <w:pPr>
        <w:spacing w:line="276" w:lineRule="auto"/>
        <w:rPr>
          <w:rFonts w:cs="Calibri"/>
          <w:b/>
          <w:bCs/>
          <w:color w:val="000000"/>
          <w:sz w:val="22"/>
          <w:szCs w:val="22"/>
        </w:rPr>
      </w:pPr>
    </w:p>
    <w:p w14:paraId="132EA297" w14:textId="77777777" w:rsidR="0049147C" w:rsidRDefault="0049147C" w:rsidP="00A32796">
      <w:pPr>
        <w:spacing w:line="276" w:lineRule="auto"/>
        <w:rPr>
          <w:rFonts w:cs="Calibri"/>
          <w:b/>
          <w:bCs/>
          <w:color w:val="000000"/>
          <w:sz w:val="22"/>
          <w:szCs w:val="22"/>
        </w:rPr>
      </w:pPr>
    </w:p>
    <w:p w14:paraId="137583D6" w14:textId="77777777" w:rsidR="0049147C" w:rsidRDefault="0049147C" w:rsidP="00A32796">
      <w:pPr>
        <w:spacing w:line="276" w:lineRule="auto"/>
        <w:rPr>
          <w:rFonts w:cs="Calibri"/>
          <w:b/>
          <w:bCs/>
          <w:color w:val="000000"/>
          <w:sz w:val="22"/>
          <w:szCs w:val="22"/>
        </w:rPr>
      </w:pPr>
    </w:p>
    <w:p w14:paraId="647DAE6E" w14:textId="77777777" w:rsidR="0049147C" w:rsidRDefault="0049147C" w:rsidP="00A32796">
      <w:pPr>
        <w:spacing w:line="276" w:lineRule="auto"/>
        <w:rPr>
          <w:rFonts w:cs="Calibri"/>
          <w:b/>
          <w:bCs/>
          <w:color w:val="000000"/>
          <w:sz w:val="22"/>
          <w:szCs w:val="22"/>
        </w:rPr>
      </w:pPr>
    </w:p>
    <w:p w14:paraId="534FB53A" w14:textId="77777777" w:rsidR="0049147C" w:rsidRDefault="0049147C" w:rsidP="00A32796">
      <w:pPr>
        <w:spacing w:line="276" w:lineRule="auto"/>
        <w:rPr>
          <w:rFonts w:cs="Calibri"/>
          <w:b/>
          <w:bCs/>
          <w:color w:val="000000"/>
          <w:sz w:val="22"/>
          <w:szCs w:val="22"/>
        </w:rPr>
      </w:pPr>
    </w:p>
    <w:p w14:paraId="74445DD4" w14:textId="77777777" w:rsidR="0049147C" w:rsidRDefault="0049147C" w:rsidP="00A32796">
      <w:pPr>
        <w:spacing w:line="276" w:lineRule="auto"/>
        <w:rPr>
          <w:rFonts w:cs="Calibri"/>
          <w:b/>
          <w:bCs/>
          <w:color w:val="000000"/>
          <w:sz w:val="22"/>
          <w:szCs w:val="22"/>
        </w:rPr>
      </w:pPr>
    </w:p>
    <w:p w14:paraId="42072D75" w14:textId="77777777" w:rsidR="0049147C" w:rsidRDefault="0049147C" w:rsidP="00A32796">
      <w:pPr>
        <w:spacing w:line="276" w:lineRule="auto"/>
        <w:rPr>
          <w:rFonts w:cs="Calibri"/>
          <w:b/>
          <w:bCs/>
          <w:color w:val="000000"/>
          <w:sz w:val="22"/>
          <w:szCs w:val="22"/>
        </w:rPr>
      </w:pPr>
    </w:p>
    <w:p w14:paraId="2DE43825" w14:textId="77777777" w:rsidR="0049147C" w:rsidRDefault="0049147C" w:rsidP="00A32796">
      <w:pPr>
        <w:spacing w:line="276" w:lineRule="auto"/>
        <w:rPr>
          <w:rFonts w:cs="Calibri"/>
          <w:b/>
          <w:bCs/>
          <w:color w:val="000000"/>
          <w:sz w:val="22"/>
          <w:szCs w:val="22"/>
        </w:rPr>
      </w:pPr>
    </w:p>
    <w:p w14:paraId="74CE788E" w14:textId="77777777" w:rsidR="0049147C" w:rsidRDefault="0049147C" w:rsidP="00A32796">
      <w:pPr>
        <w:spacing w:line="276" w:lineRule="auto"/>
        <w:rPr>
          <w:rFonts w:cs="Calibri"/>
          <w:b/>
          <w:bCs/>
          <w:color w:val="000000"/>
          <w:sz w:val="22"/>
          <w:szCs w:val="22"/>
        </w:rPr>
      </w:pPr>
    </w:p>
    <w:p w14:paraId="399DDCFA" w14:textId="77777777" w:rsidR="0049147C" w:rsidRDefault="0049147C" w:rsidP="00A32796">
      <w:pPr>
        <w:spacing w:line="276" w:lineRule="auto"/>
        <w:rPr>
          <w:rFonts w:cs="Calibri"/>
          <w:b/>
          <w:bCs/>
          <w:color w:val="000000"/>
          <w:sz w:val="22"/>
          <w:szCs w:val="22"/>
        </w:rPr>
      </w:pPr>
    </w:p>
    <w:p w14:paraId="5DFBEFF9" w14:textId="77777777" w:rsidR="0049147C" w:rsidRDefault="0049147C" w:rsidP="00A32796">
      <w:pPr>
        <w:spacing w:line="276" w:lineRule="auto"/>
        <w:rPr>
          <w:rFonts w:cs="Calibri"/>
          <w:b/>
          <w:bCs/>
          <w:color w:val="000000"/>
          <w:sz w:val="22"/>
          <w:szCs w:val="22"/>
        </w:rPr>
      </w:pPr>
    </w:p>
    <w:p w14:paraId="0DA07250" w14:textId="77777777" w:rsidR="0049147C" w:rsidRDefault="0049147C" w:rsidP="00A32796">
      <w:pPr>
        <w:spacing w:line="276" w:lineRule="auto"/>
        <w:rPr>
          <w:rFonts w:cs="Calibri"/>
          <w:b/>
          <w:bCs/>
          <w:color w:val="000000"/>
          <w:sz w:val="22"/>
          <w:szCs w:val="22"/>
        </w:rPr>
      </w:pPr>
    </w:p>
    <w:p w14:paraId="55091306" w14:textId="77777777" w:rsidR="0049147C" w:rsidRDefault="0049147C" w:rsidP="00A32796">
      <w:pPr>
        <w:spacing w:line="276" w:lineRule="auto"/>
        <w:rPr>
          <w:rFonts w:cs="Calibri"/>
          <w:b/>
          <w:bCs/>
          <w:color w:val="000000"/>
          <w:sz w:val="22"/>
          <w:szCs w:val="22"/>
        </w:rPr>
      </w:pPr>
    </w:p>
    <w:p w14:paraId="2020208E" w14:textId="77777777" w:rsidR="0049147C" w:rsidRDefault="0049147C" w:rsidP="00A32796">
      <w:pPr>
        <w:spacing w:line="276" w:lineRule="auto"/>
        <w:rPr>
          <w:rFonts w:cs="Calibri"/>
          <w:b/>
          <w:bCs/>
          <w:color w:val="000000"/>
          <w:sz w:val="22"/>
          <w:szCs w:val="22"/>
        </w:rPr>
      </w:pPr>
    </w:p>
    <w:p w14:paraId="5706127F" w14:textId="77777777" w:rsidR="0049147C" w:rsidRDefault="0049147C" w:rsidP="00A32796">
      <w:pPr>
        <w:spacing w:line="276" w:lineRule="auto"/>
        <w:rPr>
          <w:rFonts w:cs="Calibri"/>
          <w:b/>
          <w:bCs/>
          <w:color w:val="000000"/>
          <w:sz w:val="22"/>
          <w:szCs w:val="22"/>
        </w:rPr>
      </w:pPr>
    </w:p>
    <w:p w14:paraId="6D1BB46C" w14:textId="77777777" w:rsidR="0049147C" w:rsidRDefault="0049147C" w:rsidP="00A32796">
      <w:pPr>
        <w:spacing w:line="276" w:lineRule="auto"/>
        <w:rPr>
          <w:rFonts w:cs="Calibri"/>
          <w:b/>
          <w:bCs/>
          <w:color w:val="000000"/>
          <w:sz w:val="22"/>
          <w:szCs w:val="22"/>
        </w:rPr>
      </w:pPr>
    </w:p>
    <w:p w14:paraId="32C95348" w14:textId="77777777" w:rsidR="0049147C" w:rsidRDefault="0049147C" w:rsidP="00A32796">
      <w:pPr>
        <w:spacing w:line="276" w:lineRule="auto"/>
        <w:rPr>
          <w:rFonts w:cs="Calibri"/>
          <w:b/>
          <w:bCs/>
          <w:color w:val="000000"/>
          <w:sz w:val="22"/>
          <w:szCs w:val="22"/>
        </w:rPr>
      </w:pPr>
    </w:p>
    <w:p w14:paraId="644BCAB2" w14:textId="77777777" w:rsidR="0049147C" w:rsidRDefault="0049147C" w:rsidP="00A32796">
      <w:pPr>
        <w:spacing w:line="276" w:lineRule="auto"/>
        <w:rPr>
          <w:rFonts w:cs="Calibri"/>
          <w:b/>
          <w:bCs/>
          <w:color w:val="000000"/>
          <w:sz w:val="22"/>
          <w:szCs w:val="22"/>
        </w:rPr>
      </w:pPr>
    </w:p>
    <w:p w14:paraId="41CF59D8" w14:textId="77777777" w:rsidR="0049147C" w:rsidRDefault="0049147C" w:rsidP="00A32796">
      <w:pPr>
        <w:spacing w:line="276" w:lineRule="auto"/>
        <w:rPr>
          <w:rFonts w:cs="Calibri"/>
          <w:b/>
          <w:bCs/>
          <w:color w:val="000000"/>
          <w:sz w:val="22"/>
          <w:szCs w:val="22"/>
        </w:rPr>
      </w:pPr>
    </w:p>
    <w:p w14:paraId="5732AE90" w14:textId="77777777" w:rsidR="0049147C" w:rsidRDefault="0049147C" w:rsidP="00A32796">
      <w:pPr>
        <w:spacing w:line="276" w:lineRule="auto"/>
        <w:rPr>
          <w:rFonts w:cs="Calibri"/>
          <w:b/>
          <w:bCs/>
          <w:color w:val="000000"/>
          <w:sz w:val="22"/>
          <w:szCs w:val="22"/>
        </w:rPr>
      </w:pPr>
    </w:p>
    <w:p w14:paraId="45D8C176" w14:textId="77777777" w:rsidR="0049147C" w:rsidRDefault="0049147C" w:rsidP="00A32796">
      <w:pPr>
        <w:spacing w:line="276" w:lineRule="auto"/>
        <w:rPr>
          <w:rFonts w:cs="Calibri"/>
          <w:b/>
          <w:bCs/>
          <w:color w:val="000000"/>
          <w:sz w:val="22"/>
          <w:szCs w:val="22"/>
        </w:rPr>
      </w:pPr>
    </w:p>
    <w:p w14:paraId="5A1622AF" w14:textId="77777777" w:rsidR="0049147C" w:rsidRDefault="0049147C" w:rsidP="00A32796">
      <w:pPr>
        <w:spacing w:line="276" w:lineRule="auto"/>
        <w:rPr>
          <w:rFonts w:cs="Calibri"/>
          <w:b/>
          <w:bCs/>
          <w:color w:val="000000"/>
          <w:sz w:val="22"/>
          <w:szCs w:val="22"/>
        </w:rPr>
      </w:pPr>
    </w:p>
    <w:p w14:paraId="36C63FBB" w14:textId="77777777" w:rsidR="0049147C" w:rsidRDefault="0049147C" w:rsidP="00A32796">
      <w:pPr>
        <w:spacing w:line="276" w:lineRule="auto"/>
        <w:rPr>
          <w:rFonts w:cs="Calibri"/>
          <w:b/>
          <w:bCs/>
          <w:color w:val="000000"/>
          <w:sz w:val="22"/>
          <w:szCs w:val="22"/>
        </w:rPr>
      </w:pPr>
    </w:p>
    <w:p w14:paraId="5707EC29" w14:textId="77777777" w:rsidR="0049147C" w:rsidRDefault="0049147C" w:rsidP="00A32796">
      <w:pPr>
        <w:spacing w:line="276" w:lineRule="auto"/>
        <w:rPr>
          <w:rFonts w:cs="Calibri"/>
          <w:b/>
          <w:bCs/>
          <w:color w:val="000000"/>
          <w:sz w:val="22"/>
          <w:szCs w:val="22"/>
        </w:rPr>
      </w:pPr>
    </w:p>
    <w:p w14:paraId="716AFF9C" w14:textId="6C79F7ED" w:rsidR="00282B4C" w:rsidRPr="0049147C" w:rsidRDefault="00282B4C" w:rsidP="00920E55">
      <w:pPr>
        <w:spacing w:line="276" w:lineRule="auto"/>
        <w:jc w:val="center"/>
        <w:rPr>
          <w:rFonts w:ascii="Bradley Hand ITC" w:hAnsi="Bradley Hand ITC" w:cs="Calibri"/>
          <w:color w:val="000000"/>
          <w:sz w:val="22"/>
          <w:szCs w:val="22"/>
        </w:rPr>
      </w:pPr>
      <w:r w:rsidRPr="0049147C">
        <w:rPr>
          <w:rFonts w:ascii="Bradley Hand ITC" w:hAnsi="Bradley Hand ITC" w:cs="Calibri"/>
          <w:b/>
          <w:bCs/>
          <w:color w:val="000000"/>
          <w:sz w:val="22"/>
          <w:szCs w:val="22"/>
        </w:rPr>
        <w:t>THIS CODE OF CONDUCT WAS ADOPTED BY</w:t>
      </w:r>
    </w:p>
    <w:p w14:paraId="30DCF32B" w14:textId="77777777" w:rsidR="00282B4C" w:rsidRPr="0049147C" w:rsidRDefault="00282B4C" w:rsidP="00920E55">
      <w:pPr>
        <w:spacing w:line="276" w:lineRule="auto"/>
        <w:jc w:val="center"/>
        <w:rPr>
          <w:rFonts w:ascii="Bradley Hand ITC" w:hAnsi="Bradley Hand ITC" w:cs="Calibri"/>
          <w:color w:val="000000"/>
          <w:sz w:val="22"/>
          <w:szCs w:val="22"/>
        </w:rPr>
      </w:pPr>
      <w:r w:rsidRPr="0049147C">
        <w:rPr>
          <w:rFonts w:ascii="Bradley Hand ITC" w:hAnsi="Bradley Hand ITC" w:cs="Calibri"/>
          <w:b/>
          <w:bCs/>
          <w:color w:val="000000"/>
          <w:sz w:val="22"/>
          <w:szCs w:val="22"/>
        </w:rPr>
        <w:t>KNOWSLEY TOWN COUNCIL</w:t>
      </w:r>
    </w:p>
    <w:p w14:paraId="3ACAC01A" w14:textId="7A66A5CD" w:rsidR="00A32796" w:rsidRPr="0049147C" w:rsidRDefault="00282B4C" w:rsidP="00920E55">
      <w:pPr>
        <w:spacing w:line="276" w:lineRule="auto"/>
        <w:jc w:val="center"/>
        <w:rPr>
          <w:rFonts w:ascii="Bradley Hand ITC" w:hAnsi="Bradley Hand ITC" w:cs="Calibri"/>
          <w:b/>
          <w:bCs/>
          <w:color w:val="000000"/>
          <w:sz w:val="22"/>
          <w:szCs w:val="22"/>
        </w:rPr>
      </w:pPr>
      <w:r w:rsidRPr="0049147C">
        <w:rPr>
          <w:rFonts w:ascii="Bradley Hand ITC" w:hAnsi="Bradley Hand ITC" w:cs="Calibri"/>
          <w:b/>
          <w:bCs/>
          <w:color w:val="000000"/>
          <w:sz w:val="22"/>
          <w:szCs w:val="22"/>
        </w:rPr>
        <w:t xml:space="preserve">AT ITS MEETING HELD ON </w:t>
      </w:r>
      <w:r w:rsidR="00A32796" w:rsidRPr="0049147C">
        <w:rPr>
          <w:rFonts w:ascii="Bradley Hand ITC" w:hAnsi="Bradley Hand ITC" w:cs="Calibri"/>
          <w:b/>
          <w:bCs/>
          <w:color w:val="000000"/>
          <w:sz w:val="22"/>
          <w:szCs w:val="22"/>
        </w:rPr>
        <w:t>21</w:t>
      </w:r>
      <w:r w:rsidR="00920E55" w:rsidRPr="0049147C">
        <w:rPr>
          <w:rFonts w:ascii="Bradley Hand ITC" w:hAnsi="Bradley Hand ITC" w:cs="Calibri"/>
          <w:b/>
          <w:bCs/>
          <w:color w:val="000000"/>
          <w:sz w:val="22"/>
          <w:szCs w:val="22"/>
        </w:rPr>
        <w:t xml:space="preserve"> May 2026</w:t>
      </w:r>
    </w:p>
    <w:p w14:paraId="05BCE217" w14:textId="77777777" w:rsidR="00A32796" w:rsidRDefault="00A32796" w:rsidP="00A32796">
      <w:pPr>
        <w:spacing w:line="276" w:lineRule="auto"/>
        <w:rPr>
          <w:rFonts w:cs="Calibri"/>
          <w:b/>
          <w:bCs/>
          <w:color w:val="000000"/>
          <w:sz w:val="22"/>
          <w:szCs w:val="22"/>
        </w:rPr>
      </w:pPr>
    </w:p>
    <w:p w14:paraId="6A0B44E4" w14:textId="77777777" w:rsidR="00A32796" w:rsidRDefault="00A32796" w:rsidP="00A32796">
      <w:pPr>
        <w:spacing w:line="276" w:lineRule="auto"/>
        <w:rPr>
          <w:rFonts w:cs="Calibri"/>
          <w:b/>
          <w:bCs/>
          <w:color w:val="000000"/>
          <w:sz w:val="22"/>
          <w:szCs w:val="22"/>
        </w:rPr>
      </w:pPr>
    </w:p>
    <w:p w14:paraId="4857AD57" w14:textId="77777777" w:rsidR="00A32796" w:rsidRDefault="00A32796" w:rsidP="00A32796">
      <w:pPr>
        <w:spacing w:line="276" w:lineRule="auto"/>
        <w:rPr>
          <w:rFonts w:cs="Calibri"/>
          <w:b/>
          <w:bCs/>
          <w:color w:val="000000"/>
          <w:sz w:val="22"/>
          <w:szCs w:val="22"/>
        </w:rPr>
      </w:pPr>
    </w:p>
    <w:p w14:paraId="67D25B8C" w14:textId="77777777" w:rsidR="00A32796" w:rsidRDefault="00A32796" w:rsidP="00A32796">
      <w:pPr>
        <w:spacing w:line="276" w:lineRule="auto"/>
        <w:rPr>
          <w:rFonts w:cs="Calibri"/>
          <w:b/>
          <w:bCs/>
          <w:color w:val="000000"/>
          <w:sz w:val="22"/>
          <w:szCs w:val="22"/>
        </w:rPr>
      </w:pPr>
    </w:p>
    <w:p w14:paraId="34C5FEBB" w14:textId="77777777" w:rsidR="00A32796" w:rsidRDefault="00A32796" w:rsidP="00A32796">
      <w:pPr>
        <w:spacing w:line="276" w:lineRule="auto"/>
        <w:rPr>
          <w:rFonts w:cs="Calibri"/>
          <w:b/>
          <w:bCs/>
          <w:color w:val="000000"/>
          <w:sz w:val="22"/>
          <w:szCs w:val="22"/>
        </w:rPr>
      </w:pPr>
    </w:p>
    <w:p w14:paraId="751A3FA8" w14:textId="77777777" w:rsidR="00920E55" w:rsidRDefault="00920E55" w:rsidP="00A32796">
      <w:pPr>
        <w:spacing w:line="276" w:lineRule="auto"/>
        <w:rPr>
          <w:rFonts w:cs="Calibri"/>
          <w:b/>
          <w:bCs/>
          <w:color w:val="000000"/>
          <w:sz w:val="22"/>
          <w:szCs w:val="22"/>
        </w:rPr>
      </w:pPr>
    </w:p>
    <w:p w14:paraId="75E03E31" w14:textId="77777777" w:rsidR="00920E55" w:rsidRDefault="00920E55" w:rsidP="00A32796">
      <w:pPr>
        <w:spacing w:line="276" w:lineRule="auto"/>
        <w:rPr>
          <w:rFonts w:cs="Calibri"/>
          <w:b/>
          <w:bCs/>
          <w:color w:val="000000"/>
          <w:sz w:val="22"/>
          <w:szCs w:val="22"/>
        </w:rPr>
      </w:pPr>
    </w:p>
    <w:p w14:paraId="5451B2EF" w14:textId="77777777" w:rsidR="00920E55" w:rsidRDefault="00920E55" w:rsidP="00A32796">
      <w:pPr>
        <w:spacing w:line="276" w:lineRule="auto"/>
        <w:rPr>
          <w:rFonts w:cs="Calibri"/>
          <w:b/>
          <w:bCs/>
          <w:color w:val="000000"/>
          <w:sz w:val="22"/>
          <w:szCs w:val="22"/>
        </w:rPr>
      </w:pPr>
    </w:p>
    <w:p w14:paraId="07A76F0C" w14:textId="77777777" w:rsidR="00920E55" w:rsidRDefault="00920E55" w:rsidP="00A32796">
      <w:pPr>
        <w:spacing w:line="276" w:lineRule="auto"/>
        <w:rPr>
          <w:rFonts w:cs="Calibri"/>
          <w:b/>
          <w:bCs/>
          <w:color w:val="000000"/>
          <w:sz w:val="22"/>
          <w:szCs w:val="22"/>
        </w:rPr>
      </w:pPr>
    </w:p>
    <w:p w14:paraId="04C8A388" w14:textId="77777777" w:rsidR="00920E55" w:rsidRDefault="00920E55" w:rsidP="00A32796">
      <w:pPr>
        <w:spacing w:line="276" w:lineRule="auto"/>
        <w:rPr>
          <w:rFonts w:cs="Calibri"/>
          <w:b/>
          <w:bCs/>
          <w:color w:val="000000"/>
          <w:sz w:val="22"/>
          <w:szCs w:val="22"/>
        </w:rPr>
      </w:pPr>
    </w:p>
    <w:p w14:paraId="6017F71B" w14:textId="77777777" w:rsidR="00920E55" w:rsidRDefault="00920E55" w:rsidP="00A32796">
      <w:pPr>
        <w:spacing w:line="276" w:lineRule="auto"/>
        <w:rPr>
          <w:rFonts w:cs="Calibri"/>
          <w:b/>
          <w:bCs/>
          <w:color w:val="000000"/>
          <w:sz w:val="22"/>
          <w:szCs w:val="22"/>
        </w:rPr>
      </w:pPr>
    </w:p>
    <w:p w14:paraId="61589C1E" w14:textId="77777777" w:rsidR="00920E55" w:rsidRDefault="00920E55" w:rsidP="00A32796">
      <w:pPr>
        <w:spacing w:line="276" w:lineRule="auto"/>
        <w:rPr>
          <w:rFonts w:cs="Calibri"/>
          <w:b/>
          <w:bCs/>
          <w:color w:val="000000"/>
          <w:sz w:val="22"/>
          <w:szCs w:val="22"/>
        </w:rPr>
      </w:pPr>
    </w:p>
    <w:p w14:paraId="4610011C" w14:textId="77777777" w:rsidR="00920E55" w:rsidRDefault="00920E55" w:rsidP="00A32796">
      <w:pPr>
        <w:spacing w:line="276" w:lineRule="auto"/>
        <w:rPr>
          <w:rFonts w:cs="Calibri"/>
          <w:b/>
          <w:bCs/>
          <w:color w:val="000000"/>
          <w:sz w:val="22"/>
          <w:szCs w:val="22"/>
        </w:rPr>
      </w:pPr>
    </w:p>
    <w:p w14:paraId="0B03C1E0" w14:textId="77777777" w:rsidR="00920E55" w:rsidRDefault="00920E55" w:rsidP="00A32796">
      <w:pPr>
        <w:spacing w:line="276" w:lineRule="auto"/>
        <w:rPr>
          <w:rFonts w:cs="Calibri"/>
          <w:b/>
          <w:bCs/>
          <w:color w:val="000000"/>
          <w:sz w:val="22"/>
          <w:szCs w:val="22"/>
        </w:rPr>
      </w:pPr>
    </w:p>
    <w:p w14:paraId="46079CE6" w14:textId="77777777" w:rsidR="00920E55" w:rsidRDefault="00920E55" w:rsidP="00A32796">
      <w:pPr>
        <w:spacing w:line="276" w:lineRule="auto"/>
        <w:rPr>
          <w:rFonts w:cs="Calibri"/>
          <w:b/>
          <w:bCs/>
          <w:color w:val="000000"/>
          <w:sz w:val="22"/>
          <w:szCs w:val="22"/>
        </w:rPr>
      </w:pPr>
    </w:p>
    <w:p w14:paraId="7F0AA246" w14:textId="77777777" w:rsidR="00920E55" w:rsidRDefault="00920E55" w:rsidP="00A32796">
      <w:pPr>
        <w:spacing w:line="276" w:lineRule="auto"/>
        <w:rPr>
          <w:rFonts w:cs="Calibri"/>
          <w:b/>
          <w:bCs/>
          <w:color w:val="000000"/>
          <w:sz w:val="22"/>
          <w:szCs w:val="22"/>
        </w:rPr>
      </w:pPr>
    </w:p>
    <w:p w14:paraId="66962EF1" w14:textId="77777777" w:rsidR="00920E55" w:rsidRDefault="00920E55" w:rsidP="00A32796">
      <w:pPr>
        <w:spacing w:line="276" w:lineRule="auto"/>
        <w:rPr>
          <w:rFonts w:cs="Calibri"/>
          <w:b/>
          <w:bCs/>
          <w:color w:val="000000"/>
          <w:sz w:val="22"/>
          <w:szCs w:val="22"/>
        </w:rPr>
      </w:pPr>
    </w:p>
    <w:p w14:paraId="002D32F5" w14:textId="77777777" w:rsidR="00920E55" w:rsidRDefault="00920E55" w:rsidP="00A32796">
      <w:pPr>
        <w:spacing w:line="276" w:lineRule="auto"/>
        <w:rPr>
          <w:rFonts w:cs="Calibri"/>
          <w:b/>
          <w:bCs/>
          <w:color w:val="000000"/>
          <w:sz w:val="22"/>
          <w:szCs w:val="22"/>
        </w:rPr>
      </w:pPr>
    </w:p>
    <w:p w14:paraId="23264DFC" w14:textId="77777777" w:rsidR="00920E55" w:rsidRDefault="00920E55" w:rsidP="00A32796">
      <w:pPr>
        <w:spacing w:line="276" w:lineRule="auto"/>
        <w:rPr>
          <w:rFonts w:cs="Calibri"/>
          <w:b/>
          <w:bCs/>
          <w:color w:val="000000"/>
          <w:sz w:val="22"/>
          <w:szCs w:val="22"/>
        </w:rPr>
      </w:pPr>
    </w:p>
    <w:p w14:paraId="51735440" w14:textId="77777777" w:rsidR="00920E55" w:rsidRDefault="00920E55" w:rsidP="00A32796">
      <w:pPr>
        <w:spacing w:line="276" w:lineRule="auto"/>
        <w:rPr>
          <w:rFonts w:cs="Calibri"/>
          <w:b/>
          <w:bCs/>
          <w:color w:val="000000"/>
          <w:sz w:val="22"/>
          <w:szCs w:val="22"/>
        </w:rPr>
      </w:pPr>
    </w:p>
    <w:p w14:paraId="0C491CA0" w14:textId="77777777" w:rsidR="00920E55" w:rsidRDefault="00920E55" w:rsidP="00A32796">
      <w:pPr>
        <w:spacing w:line="276" w:lineRule="auto"/>
        <w:rPr>
          <w:rFonts w:cs="Calibri"/>
          <w:b/>
          <w:bCs/>
          <w:color w:val="000000"/>
          <w:sz w:val="22"/>
          <w:szCs w:val="22"/>
        </w:rPr>
      </w:pPr>
    </w:p>
    <w:p w14:paraId="6C405A3A" w14:textId="77777777" w:rsidR="00920E55" w:rsidRDefault="00920E55" w:rsidP="00A32796">
      <w:pPr>
        <w:spacing w:line="276" w:lineRule="auto"/>
        <w:rPr>
          <w:rFonts w:cs="Calibri"/>
          <w:b/>
          <w:bCs/>
          <w:color w:val="000000"/>
          <w:sz w:val="22"/>
          <w:szCs w:val="22"/>
        </w:rPr>
      </w:pPr>
    </w:p>
    <w:p w14:paraId="4F4E9C29" w14:textId="77777777" w:rsidR="00920E55" w:rsidRDefault="00920E55" w:rsidP="00A32796">
      <w:pPr>
        <w:spacing w:line="276" w:lineRule="auto"/>
        <w:rPr>
          <w:rFonts w:cs="Calibri"/>
          <w:b/>
          <w:bCs/>
          <w:color w:val="000000"/>
          <w:sz w:val="22"/>
          <w:szCs w:val="22"/>
        </w:rPr>
      </w:pPr>
    </w:p>
    <w:p w14:paraId="35A1FE5D" w14:textId="77777777" w:rsidR="00920E55" w:rsidRDefault="00920E55" w:rsidP="00A32796">
      <w:pPr>
        <w:spacing w:line="276" w:lineRule="auto"/>
        <w:rPr>
          <w:rFonts w:cs="Calibri"/>
          <w:b/>
          <w:bCs/>
          <w:color w:val="000000"/>
          <w:sz w:val="22"/>
          <w:szCs w:val="22"/>
        </w:rPr>
      </w:pPr>
    </w:p>
    <w:p w14:paraId="212D842D" w14:textId="77777777" w:rsidR="00920E55" w:rsidRDefault="00920E55" w:rsidP="00A32796">
      <w:pPr>
        <w:spacing w:line="276" w:lineRule="auto"/>
        <w:rPr>
          <w:rFonts w:cs="Calibri"/>
          <w:b/>
          <w:bCs/>
          <w:color w:val="000000"/>
          <w:sz w:val="22"/>
          <w:szCs w:val="22"/>
        </w:rPr>
      </w:pPr>
    </w:p>
    <w:p w14:paraId="7763FF1F" w14:textId="77777777" w:rsidR="00920E55" w:rsidRDefault="00920E55" w:rsidP="00A32796">
      <w:pPr>
        <w:spacing w:line="276" w:lineRule="auto"/>
        <w:rPr>
          <w:rFonts w:cs="Calibri"/>
          <w:b/>
          <w:bCs/>
          <w:color w:val="000000"/>
          <w:sz w:val="22"/>
          <w:szCs w:val="22"/>
        </w:rPr>
      </w:pPr>
    </w:p>
    <w:p w14:paraId="61BA6451" w14:textId="77777777" w:rsidR="00920E55" w:rsidRDefault="00920E55" w:rsidP="00A32796">
      <w:pPr>
        <w:spacing w:line="276" w:lineRule="auto"/>
        <w:rPr>
          <w:rFonts w:cs="Calibri"/>
          <w:b/>
          <w:bCs/>
          <w:color w:val="000000"/>
          <w:sz w:val="22"/>
          <w:szCs w:val="22"/>
        </w:rPr>
      </w:pPr>
    </w:p>
    <w:p w14:paraId="1E66728A" w14:textId="77777777" w:rsidR="00920E55" w:rsidRDefault="00920E55" w:rsidP="00A32796">
      <w:pPr>
        <w:spacing w:line="276" w:lineRule="auto"/>
        <w:rPr>
          <w:rFonts w:cs="Calibri"/>
          <w:b/>
          <w:bCs/>
          <w:color w:val="000000"/>
          <w:sz w:val="22"/>
          <w:szCs w:val="22"/>
        </w:rPr>
      </w:pPr>
    </w:p>
    <w:p w14:paraId="7974CF24" w14:textId="77777777" w:rsidR="00920E55" w:rsidRDefault="00920E55" w:rsidP="00A32796">
      <w:pPr>
        <w:spacing w:line="276" w:lineRule="auto"/>
        <w:rPr>
          <w:rFonts w:cs="Calibri"/>
          <w:b/>
          <w:bCs/>
          <w:color w:val="000000"/>
          <w:sz w:val="22"/>
          <w:szCs w:val="22"/>
        </w:rPr>
      </w:pPr>
    </w:p>
    <w:p w14:paraId="373C693F" w14:textId="77777777" w:rsidR="00920E55" w:rsidRDefault="00920E55" w:rsidP="00A32796">
      <w:pPr>
        <w:spacing w:line="276" w:lineRule="auto"/>
        <w:rPr>
          <w:rFonts w:cs="Calibri"/>
          <w:b/>
          <w:bCs/>
          <w:color w:val="000000"/>
          <w:sz w:val="22"/>
          <w:szCs w:val="22"/>
        </w:rPr>
      </w:pPr>
    </w:p>
    <w:p w14:paraId="0CF2499F" w14:textId="77777777" w:rsidR="00920E55" w:rsidRDefault="00920E55" w:rsidP="00A32796">
      <w:pPr>
        <w:spacing w:line="276" w:lineRule="auto"/>
        <w:rPr>
          <w:rFonts w:cs="Calibri"/>
          <w:b/>
          <w:bCs/>
          <w:color w:val="000000"/>
          <w:sz w:val="22"/>
          <w:szCs w:val="22"/>
        </w:rPr>
      </w:pPr>
    </w:p>
    <w:p w14:paraId="64B62FA2" w14:textId="77777777" w:rsidR="00920E55" w:rsidRDefault="00920E55" w:rsidP="00A32796">
      <w:pPr>
        <w:spacing w:line="276" w:lineRule="auto"/>
        <w:rPr>
          <w:rFonts w:cs="Calibri"/>
          <w:b/>
          <w:bCs/>
          <w:color w:val="000000"/>
          <w:sz w:val="22"/>
          <w:szCs w:val="22"/>
        </w:rPr>
      </w:pPr>
    </w:p>
    <w:p w14:paraId="2010743E" w14:textId="77777777" w:rsidR="00920E55" w:rsidRDefault="00920E55" w:rsidP="00A32796">
      <w:pPr>
        <w:spacing w:line="276" w:lineRule="auto"/>
        <w:rPr>
          <w:rFonts w:cs="Calibri"/>
          <w:b/>
          <w:bCs/>
          <w:color w:val="000000"/>
          <w:sz w:val="22"/>
          <w:szCs w:val="22"/>
        </w:rPr>
      </w:pPr>
    </w:p>
    <w:p w14:paraId="7725E341" w14:textId="77777777" w:rsidR="00920E55" w:rsidRDefault="00920E55" w:rsidP="00A32796">
      <w:pPr>
        <w:spacing w:line="276" w:lineRule="auto"/>
        <w:rPr>
          <w:rFonts w:cs="Calibri"/>
          <w:b/>
          <w:bCs/>
          <w:color w:val="000000"/>
          <w:sz w:val="22"/>
          <w:szCs w:val="22"/>
        </w:rPr>
      </w:pPr>
    </w:p>
    <w:p w14:paraId="27AAB385" w14:textId="77777777" w:rsidR="00A32796" w:rsidRPr="00282B4C" w:rsidRDefault="00A32796" w:rsidP="00A32796">
      <w:pPr>
        <w:spacing w:line="276" w:lineRule="auto"/>
        <w:rPr>
          <w:rFonts w:cs="Calibri"/>
          <w:color w:val="000000"/>
          <w:sz w:val="22"/>
          <w:szCs w:val="22"/>
        </w:rPr>
      </w:pPr>
    </w:p>
    <w:p w14:paraId="1402BA22" w14:textId="77777777" w:rsidR="00282B4C" w:rsidRPr="00282B4C" w:rsidRDefault="00000000" w:rsidP="00A32796">
      <w:pPr>
        <w:spacing w:line="276" w:lineRule="auto"/>
        <w:rPr>
          <w:rFonts w:cs="Times New Roman"/>
          <w:sz w:val="20"/>
          <w:szCs w:val="20"/>
        </w:rPr>
      </w:pPr>
      <w:r>
        <w:rPr>
          <w:rFonts w:cs="Times New Roman"/>
          <w:sz w:val="20"/>
          <w:szCs w:val="20"/>
        </w:rPr>
        <w:pict w14:anchorId="29856437">
          <v:rect id="_x0000_i1025" style="width:468pt;height:.75pt" o:hrstd="t" o:hr="t" fillcolor="#a0a0a0" stroked="f"/>
        </w:pict>
      </w:r>
    </w:p>
    <w:p w14:paraId="47AB71C2"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 xml:space="preserve">I’ve kept this as a clean replacement for the original document, not the 1b draft. The biggest goblin removal is the old </w:t>
      </w:r>
      <w:r w:rsidRPr="00282B4C">
        <w:rPr>
          <w:rFonts w:cs="Calibri"/>
          <w:b/>
          <w:bCs/>
          <w:color w:val="000000"/>
          <w:sz w:val="22"/>
          <w:szCs w:val="22"/>
        </w:rPr>
        <w:t>personal/prejudicial interest</w:t>
      </w:r>
      <w:r w:rsidRPr="00282B4C">
        <w:rPr>
          <w:rFonts w:cs="Calibri"/>
          <w:color w:val="000000"/>
          <w:sz w:val="22"/>
          <w:szCs w:val="22"/>
        </w:rPr>
        <w:t xml:space="preserve"> language, which has now been replaced with clearer </w:t>
      </w:r>
      <w:r w:rsidRPr="00282B4C">
        <w:rPr>
          <w:rFonts w:cs="Calibri"/>
          <w:b/>
          <w:bCs/>
          <w:color w:val="000000"/>
          <w:sz w:val="22"/>
          <w:szCs w:val="22"/>
        </w:rPr>
        <w:t>Disclosable Pecuniary Interests, Other Registerable Interests and Non-Registerable Interests</w:t>
      </w:r>
      <w:r w:rsidRPr="00282B4C">
        <w:rPr>
          <w:rFonts w:cs="Calibri"/>
          <w:color w:val="000000"/>
          <w:sz w:val="22"/>
          <w:szCs w:val="22"/>
        </w:rPr>
        <w:t xml:space="preserve"> wording. </w:t>
      </w:r>
      <w:r w:rsidRPr="00282B4C">
        <w:rPr>
          <w:rFonts w:ascii="Segoe UI Emoji" w:hAnsi="Segoe UI Emoji" w:cs="Segoe UI Emoji"/>
          <w:color w:val="000000"/>
          <w:sz w:val="22"/>
          <w:szCs w:val="22"/>
        </w:rPr>
        <w:t>🧾</w:t>
      </w:r>
    </w:p>
    <w:p w14:paraId="1737FD4A" w14:textId="77777777" w:rsidR="00282B4C" w:rsidRPr="00282B4C" w:rsidRDefault="00282B4C" w:rsidP="00A32796">
      <w:pPr>
        <w:spacing w:line="276" w:lineRule="auto"/>
        <w:rPr>
          <w:rFonts w:cs="Calibri"/>
          <w:color w:val="000000"/>
          <w:sz w:val="22"/>
          <w:szCs w:val="22"/>
        </w:rPr>
      </w:pPr>
      <w:r w:rsidRPr="00282B4C">
        <w:rPr>
          <w:rFonts w:ascii="Segoe UI Emoji" w:hAnsi="Segoe UI Emoji" w:cs="Segoe UI Emoji"/>
          <w:color w:val="000000"/>
          <w:sz w:val="22"/>
          <w:szCs w:val="22"/>
        </w:rPr>
        <w:t>⚠️</w:t>
      </w:r>
      <w:r w:rsidRPr="00282B4C">
        <w:rPr>
          <w:rFonts w:cs="Calibri"/>
          <w:color w:val="000000"/>
          <w:sz w:val="22"/>
          <w:szCs w:val="22"/>
        </w:rPr>
        <w:t xml:space="preserve"> Warning: AI and Scribe may get things wrong—consult your local county association for complex cases.</w:t>
      </w:r>
    </w:p>
    <w:p w14:paraId="59FCC33E"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Promotional links:</w:t>
      </w:r>
    </w:p>
    <w:p w14:paraId="50DB06AD" w14:textId="77777777" w:rsidR="00282B4C" w:rsidRPr="00282B4C" w:rsidRDefault="00282B4C" w:rsidP="00A32796">
      <w:pPr>
        <w:numPr>
          <w:ilvl w:val="0"/>
          <w:numId w:val="4"/>
        </w:numPr>
        <w:spacing w:before="100" w:beforeAutospacing="1" w:after="100" w:afterAutospacing="1" w:line="276" w:lineRule="auto"/>
        <w:ind w:firstLine="0"/>
        <w:rPr>
          <w:rFonts w:cs="Calibri"/>
          <w:color w:val="000000"/>
          <w:sz w:val="22"/>
          <w:szCs w:val="22"/>
        </w:rPr>
      </w:pPr>
      <w:r w:rsidRPr="00282B4C">
        <w:rPr>
          <w:rFonts w:cs="Calibri"/>
          <w:color w:val="000000"/>
          <w:sz w:val="22"/>
          <w:szCs w:val="22"/>
        </w:rPr>
        <w:t xml:space="preserve">Follow on insta: </w:t>
      </w:r>
      <w:hyperlink r:id="rId8" w:tgtFrame="_new" w:history="1">
        <w:r w:rsidRPr="00282B4C">
          <w:rPr>
            <w:rStyle w:val="Hyperlink"/>
            <w:rFonts w:eastAsiaTheme="majorEastAsia" w:cs="Calibri"/>
            <w:sz w:val="22"/>
            <w:szCs w:val="22"/>
          </w:rPr>
          <w:t>https://www.instagram.com/rfodiary/</w:t>
        </w:r>
      </w:hyperlink>
    </w:p>
    <w:p w14:paraId="7D9BFCED" w14:textId="77777777" w:rsidR="00282B4C" w:rsidRPr="00282B4C" w:rsidRDefault="00282B4C" w:rsidP="00A32796">
      <w:pPr>
        <w:numPr>
          <w:ilvl w:val="0"/>
          <w:numId w:val="4"/>
        </w:numPr>
        <w:spacing w:before="100" w:beforeAutospacing="1" w:after="100" w:afterAutospacing="1" w:line="276" w:lineRule="auto"/>
        <w:rPr>
          <w:rFonts w:cs="Calibri"/>
          <w:color w:val="000000"/>
          <w:sz w:val="22"/>
          <w:szCs w:val="22"/>
        </w:rPr>
      </w:pPr>
      <w:r w:rsidRPr="00282B4C">
        <w:rPr>
          <w:rFonts w:cs="Calibri"/>
          <w:color w:val="000000"/>
          <w:sz w:val="22"/>
          <w:szCs w:val="22"/>
        </w:rPr>
        <w:t xml:space="preserve">Get your free eBook: </w:t>
      </w:r>
      <w:hyperlink r:id="rId9" w:tgtFrame="_new" w:history="1">
        <w:r w:rsidRPr="00282B4C">
          <w:rPr>
            <w:rStyle w:val="Hyperlink"/>
            <w:rFonts w:eastAsiaTheme="majorEastAsia" w:cs="Calibri"/>
            <w:sz w:val="22"/>
            <w:szCs w:val="22"/>
          </w:rPr>
          <w:t>https://resources.scribeaccounts.com/rfo-toolkit/</w:t>
        </w:r>
      </w:hyperlink>
    </w:p>
    <w:p w14:paraId="64430762"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lastRenderedPageBreak/>
        <w:t xml:space="preserve">thank you can you also draft the schedule of amendments code of </w:t>
      </w:r>
      <w:proofErr w:type="spellStart"/>
      <w:r w:rsidRPr="00282B4C">
        <w:rPr>
          <w:rFonts w:cs="Calibri"/>
          <w:color w:val="000000"/>
          <w:sz w:val="22"/>
          <w:szCs w:val="22"/>
        </w:rPr>
        <w:t>contuct</w:t>
      </w:r>
      <w:proofErr w:type="spellEnd"/>
      <w:r w:rsidRPr="00282B4C">
        <w:rPr>
          <w:rFonts w:cs="Calibri"/>
          <w:color w:val="000000"/>
          <w:sz w:val="22"/>
          <w:szCs w:val="22"/>
        </w:rPr>
        <w:t xml:space="preserve"> for members and co-opted members 2026/27</w:t>
      </w:r>
    </w:p>
    <w:p w14:paraId="7A7F1B08"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Thought for a few seconds</w:t>
      </w:r>
    </w:p>
    <w:p w14:paraId="793CF957" w14:textId="77777777" w:rsidR="00282B4C" w:rsidRPr="00282B4C" w:rsidRDefault="00282B4C" w:rsidP="00A32796">
      <w:pPr>
        <w:spacing w:line="276" w:lineRule="auto"/>
        <w:rPr>
          <w:rFonts w:cs="Calibri"/>
          <w:color w:val="000000"/>
          <w:sz w:val="22"/>
          <w:szCs w:val="22"/>
        </w:rPr>
      </w:pPr>
      <w:r w:rsidRPr="00282B4C">
        <w:rPr>
          <w:rFonts w:cs="Calibri"/>
          <w:color w:val="000000"/>
          <w:sz w:val="22"/>
          <w:szCs w:val="22"/>
        </w:rPr>
        <w:t xml:space="preserve">You’re asking for a </w:t>
      </w:r>
      <w:r w:rsidRPr="00282B4C">
        <w:rPr>
          <w:rFonts w:cs="Calibri"/>
          <w:b/>
          <w:bCs/>
          <w:color w:val="000000"/>
          <w:sz w:val="22"/>
          <w:szCs w:val="22"/>
        </w:rPr>
        <w:t>Schedule of Amendments</w:t>
      </w:r>
      <w:r w:rsidRPr="00282B4C">
        <w:rPr>
          <w:rFonts w:cs="Calibri"/>
          <w:color w:val="000000"/>
          <w:sz w:val="22"/>
          <w:szCs w:val="22"/>
        </w:rPr>
        <w:t xml:space="preserve"> to go with the updated </w:t>
      </w:r>
      <w:r w:rsidRPr="00282B4C">
        <w:rPr>
          <w:rFonts w:cs="Calibri"/>
          <w:b/>
          <w:bCs/>
          <w:color w:val="000000"/>
          <w:sz w:val="22"/>
          <w:szCs w:val="22"/>
        </w:rPr>
        <w:t>Code of Conduct for Members and Co-opted Members 2026/27</w:t>
      </w:r>
      <w:r w:rsidRPr="00282B4C">
        <w:rPr>
          <w:rFonts w:cs="Calibri"/>
          <w:color w:val="000000"/>
          <w:sz w:val="22"/>
          <w:szCs w:val="22"/>
        </w:rPr>
        <w:t xml:space="preserve">. I’m assuming this will be attached as an appendix to the Annual Meeting report, so Members can see clearly what has changed from the original Code of Conduct document. The original Code was adopted in 2012 and included older wording on personal and prejudicial </w:t>
      </w:r>
      <w:proofErr w:type="gramStart"/>
      <w:r w:rsidRPr="00282B4C">
        <w:rPr>
          <w:rFonts w:cs="Calibri"/>
          <w:color w:val="000000"/>
          <w:sz w:val="22"/>
          <w:szCs w:val="22"/>
        </w:rPr>
        <w:t>interests .</w:t>
      </w:r>
      <w:proofErr w:type="gramEnd"/>
      <w:r w:rsidRPr="00282B4C">
        <w:rPr>
          <w:rFonts w:cs="Calibri"/>
          <w:color w:val="000000"/>
          <w:sz w:val="22"/>
          <w:szCs w:val="22"/>
        </w:rPr>
        <w:t xml:space="preserve"> The updated version modernises this using clearer terminology, including Disclosable Pecuniary Interests, Other Registerable Interests and Non-Registerable Interests, reflecting the approach in the later draft </w:t>
      </w:r>
      <w:proofErr w:type="gramStart"/>
      <w:r w:rsidRPr="00282B4C">
        <w:rPr>
          <w:rFonts w:cs="Calibri"/>
          <w:color w:val="000000"/>
          <w:sz w:val="22"/>
          <w:szCs w:val="22"/>
        </w:rPr>
        <w:t>version .</w:t>
      </w:r>
      <w:proofErr w:type="gramEnd"/>
    </w:p>
    <w:p w14:paraId="33366D20" w14:textId="77777777" w:rsidR="00282B4C" w:rsidRPr="00282B4C" w:rsidRDefault="00000000" w:rsidP="00A32796">
      <w:pPr>
        <w:spacing w:line="276" w:lineRule="auto"/>
        <w:rPr>
          <w:rFonts w:cs="Times New Roman"/>
          <w:sz w:val="20"/>
          <w:szCs w:val="20"/>
        </w:rPr>
      </w:pPr>
      <w:r>
        <w:rPr>
          <w:rFonts w:cs="Times New Roman"/>
          <w:sz w:val="20"/>
          <w:szCs w:val="20"/>
        </w:rPr>
        <w:pict w14:anchorId="7D626E37">
          <v:rect id="_x0000_i1026" style="width:468pt;height:.75pt" o:hrstd="t" o:hr="t" fillcolor="#a0a0a0" stroked="f"/>
        </w:pict>
      </w:r>
    </w:p>
    <w:p w14:paraId="4D400D50" w14:textId="77777777" w:rsidR="00282B4C" w:rsidRPr="00282B4C" w:rsidRDefault="00282B4C" w:rsidP="00A32796">
      <w:pPr>
        <w:spacing w:line="276" w:lineRule="auto"/>
        <w:rPr>
          <w:rFonts w:cs="Calibri"/>
          <w:color w:val="000000"/>
          <w:sz w:val="22"/>
          <w:szCs w:val="22"/>
        </w:rPr>
      </w:pPr>
    </w:p>
    <w:p w14:paraId="2031B5C8" w14:textId="77777777" w:rsidR="00B750A0" w:rsidRPr="00282B4C" w:rsidRDefault="00B750A0" w:rsidP="00A32796">
      <w:pPr>
        <w:spacing w:line="276" w:lineRule="auto"/>
      </w:pPr>
    </w:p>
    <w:sectPr w:rsidR="00B750A0" w:rsidRPr="00282B4C" w:rsidSect="00920E55">
      <w:headerReference w:type="even" r:id="rId10"/>
      <w:headerReference w:type="default" r:id="rId11"/>
      <w:footerReference w:type="even" r:id="rId12"/>
      <w:footerReference w:type="default" r:id="rId13"/>
      <w:headerReference w:type="first" r:id="rId14"/>
      <w:footerReference w:type="first" r:id="rId15"/>
      <w:pgSz w:w="11906" w:h="16838"/>
      <w:pgMar w:top="1077" w:right="1440" w:bottom="1247" w:left="1440" w:header="45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5A2F4" w14:textId="77777777" w:rsidR="00FB1768" w:rsidRDefault="00FB1768" w:rsidP="00A32796">
      <w:r>
        <w:separator/>
      </w:r>
    </w:p>
  </w:endnote>
  <w:endnote w:type="continuationSeparator" w:id="0">
    <w:p w14:paraId="2445BB87" w14:textId="77777777" w:rsidR="00FB1768" w:rsidRDefault="00FB1768" w:rsidP="00A32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AF9DD" w14:textId="77777777" w:rsidR="0069545A" w:rsidRDefault="006954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63949" w14:textId="77777777" w:rsidR="0069545A" w:rsidRDefault="006954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61431" w14:textId="77777777" w:rsidR="0069545A" w:rsidRDefault="006954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93E0D" w14:textId="77777777" w:rsidR="00FB1768" w:rsidRDefault="00FB1768" w:rsidP="00A32796">
      <w:r>
        <w:separator/>
      </w:r>
    </w:p>
  </w:footnote>
  <w:footnote w:type="continuationSeparator" w:id="0">
    <w:p w14:paraId="6577A942" w14:textId="77777777" w:rsidR="00FB1768" w:rsidRDefault="00FB1768" w:rsidP="00A327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6CEEC" w14:textId="69E1B6CF" w:rsidR="00920E55" w:rsidRDefault="00000000">
    <w:pPr>
      <w:pStyle w:val="Header"/>
    </w:pPr>
    <w:r>
      <w:rPr>
        <w:noProof/>
        <w14:ligatures w14:val="standardContextual"/>
      </w:rPr>
      <w:pict w14:anchorId="132F11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5513719" o:spid="_x0000_s1029" type="#_x0000_t75" style="position:absolute;margin-left:0;margin-top:0;width:450.8pt;height:353.4pt;z-index:-251657216;mso-position-horizontal:center;mso-position-horizontal-relative:margin;mso-position-vertical:center;mso-position-vertical-relative:margin" o:allowincell="f">
          <v:imagedata r:id="rId1" o:title="Best Knowsley Town Council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C5E6C" w14:textId="7A3EF1D4" w:rsidR="00920E55" w:rsidRPr="000346D1" w:rsidRDefault="00000000" w:rsidP="000346D1">
    <w:pPr>
      <w:pStyle w:val="Header"/>
      <w:jc w:val="right"/>
      <w:rPr>
        <w:b/>
        <w:bCs/>
      </w:rPr>
    </w:pPr>
    <w:r w:rsidRPr="000346D1">
      <w:rPr>
        <w:b/>
        <w:bCs/>
        <w:noProof/>
        <w14:ligatures w14:val="standardContextual"/>
      </w:rPr>
      <w:pict w14:anchorId="61434A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5513720" o:spid="_x0000_s1030" type="#_x0000_t75" style="position:absolute;left:0;text-align:left;margin-left:0;margin-top:0;width:450.8pt;height:353.4pt;z-index:-251656192;mso-position-horizontal:center;mso-position-horizontal-relative:margin;mso-position-vertical:center;mso-position-vertical-relative:margin" o:allowincell="f">
          <v:imagedata r:id="rId1" o:title="Best Knowsley Town Council Logo" gain="19661f" blacklevel="22938f"/>
          <w10:wrap anchorx="margin" anchory="margin"/>
        </v:shape>
      </w:pict>
    </w:r>
    <w:r w:rsidR="0069545A" w:rsidRPr="000346D1">
      <w:rPr>
        <w:b/>
        <w:bCs/>
      </w:rPr>
      <w:t>Appendix 27</w:t>
    </w:r>
    <w:r w:rsidR="000346D1" w:rsidRPr="000346D1">
      <w:rPr>
        <w:b/>
        <w:bCs/>
      </w:rPr>
      <w:t>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245A8" w14:textId="256CFF42" w:rsidR="00920E55" w:rsidRDefault="00000000">
    <w:pPr>
      <w:pStyle w:val="Header"/>
    </w:pPr>
    <w:r>
      <w:rPr>
        <w:noProof/>
        <w14:ligatures w14:val="standardContextual"/>
      </w:rPr>
      <w:pict w14:anchorId="618943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5513718" o:spid="_x0000_s1028" type="#_x0000_t75" style="position:absolute;margin-left:0;margin-top:0;width:450.8pt;height:353.4pt;z-index:-251658240;mso-position-horizontal:center;mso-position-horizontal-relative:margin;mso-position-vertical:center;mso-position-vertical-relative:margin" o:allowincell="f">
          <v:imagedata r:id="rId1" o:title="Best Knowsley Town Council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C4CEF"/>
    <w:multiLevelType w:val="multilevel"/>
    <w:tmpl w:val="885E26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B2A76D5"/>
    <w:multiLevelType w:val="multilevel"/>
    <w:tmpl w:val="41304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DE2AD7"/>
    <w:multiLevelType w:val="multilevel"/>
    <w:tmpl w:val="511644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FF11E88"/>
    <w:multiLevelType w:val="hybridMultilevel"/>
    <w:tmpl w:val="EA22A52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696572"/>
    <w:multiLevelType w:val="multilevel"/>
    <w:tmpl w:val="3BA47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674BB2"/>
    <w:multiLevelType w:val="multilevel"/>
    <w:tmpl w:val="56FEA7E8"/>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61F652FA"/>
    <w:multiLevelType w:val="multilevel"/>
    <w:tmpl w:val="FFC0EC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3A3309F"/>
    <w:multiLevelType w:val="multilevel"/>
    <w:tmpl w:val="0100A7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757989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17694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524895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2625510">
    <w:abstractNumId w:val="7"/>
  </w:num>
  <w:num w:numId="5" w16cid:durableId="121461905">
    <w:abstractNumId w:val="4"/>
  </w:num>
  <w:num w:numId="6" w16cid:durableId="490340719">
    <w:abstractNumId w:val="1"/>
  </w:num>
  <w:num w:numId="7" w16cid:durableId="1552425895">
    <w:abstractNumId w:val="3"/>
  </w:num>
  <w:num w:numId="8" w16cid:durableId="779894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33D"/>
    <w:rsid w:val="000243DE"/>
    <w:rsid w:val="000346D1"/>
    <w:rsid w:val="0024133D"/>
    <w:rsid w:val="00282B4C"/>
    <w:rsid w:val="00350D34"/>
    <w:rsid w:val="003D22C0"/>
    <w:rsid w:val="0049147C"/>
    <w:rsid w:val="00515E93"/>
    <w:rsid w:val="00560C42"/>
    <w:rsid w:val="0060592F"/>
    <w:rsid w:val="0069545A"/>
    <w:rsid w:val="006A229E"/>
    <w:rsid w:val="006C1E34"/>
    <w:rsid w:val="0077172A"/>
    <w:rsid w:val="00773FA0"/>
    <w:rsid w:val="0078096D"/>
    <w:rsid w:val="007F2329"/>
    <w:rsid w:val="00920E55"/>
    <w:rsid w:val="00A32796"/>
    <w:rsid w:val="00A61980"/>
    <w:rsid w:val="00B060A8"/>
    <w:rsid w:val="00B750A0"/>
    <w:rsid w:val="00BE0007"/>
    <w:rsid w:val="00C705F4"/>
    <w:rsid w:val="00D17093"/>
    <w:rsid w:val="00D5584E"/>
    <w:rsid w:val="00F87E4E"/>
    <w:rsid w:val="00FB1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23639"/>
  <w15:chartTrackingRefBased/>
  <w15:docId w15:val="{7A5D5D36-9950-48C3-AF6C-18DEEAE6D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B4C"/>
    <w:pPr>
      <w:spacing w:after="0" w:line="240" w:lineRule="auto"/>
    </w:pPr>
    <w:rPr>
      <w:rFonts w:ascii="Aptos" w:eastAsia="Times New Roman" w:hAnsi="Aptos" w:cs="Aptos"/>
      <w:kern w:val="0"/>
      <w:lang w:eastAsia="en-GB"/>
      <w14:ligatures w14:val="none"/>
    </w:rPr>
  </w:style>
  <w:style w:type="paragraph" w:styleId="Heading1">
    <w:name w:val="heading 1"/>
    <w:basedOn w:val="Normal"/>
    <w:next w:val="Normal"/>
    <w:link w:val="Heading1Char"/>
    <w:uiPriority w:val="9"/>
    <w:qFormat/>
    <w:rsid w:val="002413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13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1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1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1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133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133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133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133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3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13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1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1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1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1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1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1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133D"/>
    <w:rPr>
      <w:rFonts w:eastAsiaTheme="majorEastAsia" w:cstheme="majorBidi"/>
      <w:color w:val="272727" w:themeColor="text1" w:themeTint="D8"/>
    </w:rPr>
  </w:style>
  <w:style w:type="paragraph" w:styleId="Title">
    <w:name w:val="Title"/>
    <w:basedOn w:val="Normal"/>
    <w:next w:val="Normal"/>
    <w:link w:val="TitleChar"/>
    <w:uiPriority w:val="10"/>
    <w:qFormat/>
    <w:rsid w:val="0024133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1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133D"/>
    <w:pPr>
      <w:spacing w:before="160"/>
      <w:jc w:val="center"/>
    </w:pPr>
    <w:rPr>
      <w:i/>
      <w:iCs/>
      <w:color w:val="404040" w:themeColor="text1" w:themeTint="BF"/>
    </w:rPr>
  </w:style>
  <w:style w:type="character" w:customStyle="1" w:styleId="QuoteChar">
    <w:name w:val="Quote Char"/>
    <w:basedOn w:val="DefaultParagraphFont"/>
    <w:link w:val="Quote"/>
    <w:uiPriority w:val="29"/>
    <w:rsid w:val="0024133D"/>
    <w:rPr>
      <w:i/>
      <w:iCs/>
      <w:color w:val="404040" w:themeColor="text1" w:themeTint="BF"/>
    </w:rPr>
  </w:style>
  <w:style w:type="paragraph" w:styleId="ListParagraph">
    <w:name w:val="List Paragraph"/>
    <w:basedOn w:val="Normal"/>
    <w:uiPriority w:val="34"/>
    <w:qFormat/>
    <w:rsid w:val="0024133D"/>
    <w:pPr>
      <w:ind w:left="720"/>
      <w:contextualSpacing/>
    </w:pPr>
  </w:style>
  <w:style w:type="character" w:styleId="IntenseEmphasis">
    <w:name w:val="Intense Emphasis"/>
    <w:basedOn w:val="DefaultParagraphFont"/>
    <w:uiPriority w:val="21"/>
    <w:qFormat/>
    <w:rsid w:val="0024133D"/>
    <w:rPr>
      <w:i/>
      <w:iCs/>
      <w:color w:val="0F4761" w:themeColor="accent1" w:themeShade="BF"/>
    </w:rPr>
  </w:style>
  <w:style w:type="paragraph" w:styleId="IntenseQuote">
    <w:name w:val="Intense Quote"/>
    <w:basedOn w:val="Normal"/>
    <w:next w:val="Normal"/>
    <w:link w:val="IntenseQuoteChar"/>
    <w:uiPriority w:val="30"/>
    <w:qFormat/>
    <w:rsid w:val="00241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133D"/>
    <w:rPr>
      <w:i/>
      <w:iCs/>
      <w:color w:val="0F4761" w:themeColor="accent1" w:themeShade="BF"/>
    </w:rPr>
  </w:style>
  <w:style w:type="character" w:styleId="IntenseReference">
    <w:name w:val="Intense Reference"/>
    <w:basedOn w:val="DefaultParagraphFont"/>
    <w:uiPriority w:val="32"/>
    <w:qFormat/>
    <w:rsid w:val="0024133D"/>
    <w:rPr>
      <w:b/>
      <w:bCs/>
      <w:smallCaps/>
      <w:color w:val="0F4761" w:themeColor="accent1" w:themeShade="BF"/>
      <w:spacing w:val="5"/>
    </w:rPr>
  </w:style>
  <w:style w:type="character" w:styleId="Hyperlink">
    <w:name w:val="Hyperlink"/>
    <w:basedOn w:val="DefaultParagraphFont"/>
    <w:uiPriority w:val="99"/>
    <w:semiHidden/>
    <w:unhideWhenUsed/>
    <w:rsid w:val="00282B4C"/>
    <w:rPr>
      <w:color w:val="0000FF"/>
      <w:u w:val="single"/>
    </w:rPr>
  </w:style>
  <w:style w:type="paragraph" w:styleId="Header">
    <w:name w:val="header"/>
    <w:basedOn w:val="Normal"/>
    <w:link w:val="HeaderChar"/>
    <w:uiPriority w:val="99"/>
    <w:unhideWhenUsed/>
    <w:rsid w:val="00A32796"/>
    <w:pPr>
      <w:tabs>
        <w:tab w:val="center" w:pos="4513"/>
        <w:tab w:val="right" w:pos="9026"/>
      </w:tabs>
    </w:pPr>
  </w:style>
  <w:style w:type="character" w:customStyle="1" w:styleId="HeaderChar">
    <w:name w:val="Header Char"/>
    <w:basedOn w:val="DefaultParagraphFont"/>
    <w:link w:val="Header"/>
    <w:uiPriority w:val="99"/>
    <w:rsid w:val="00A32796"/>
    <w:rPr>
      <w:rFonts w:ascii="Aptos" w:eastAsia="Times New Roman" w:hAnsi="Aptos" w:cs="Aptos"/>
      <w:kern w:val="0"/>
      <w:lang w:eastAsia="en-GB"/>
      <w14:ligatures w14:val="none"/>
    </w:rPr>
  </w:style>
  <w:style w:type="paragraph" w:styleId="Footer">
    <w:name w:val="footer"/>
    <w:basedOn w:val="Normal"/>
    <w:link w:val="FooterChar"/>
    <w:uiPriority w:val="99"/>
    <w:unhideWhenUsed/>
    <w:rsid w:val="00A32796"/>
    <w:pPr>
      <w:tabs>
        <w:tab w:val="center" w:pos="4513"/>
        <w:tab w:val="right" w:pos="9026"/>
      </w:tabs>
    </w:pPr>
  </w:style>
  <w:style w:type="character" w:customStyle="1" w:styleId="FooterChar">
    <w:name w:val="Footer Char"/>
    <w:basedOn w:val="DefaultParagraphFont"/>
    <w:link w:val="Footer"/>
    <w:uiPriority w:val="99"/>
    <w:rsid w:val="00A32796"/>
    <w:rPr>
      <w:rFonts w:ascii="Aptos" w:eastAsia="Times New Roman" w:hAnsi="Aptos" w:cs="Aptos"/>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rfodiary/"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resources.scribeaccounts.com/rfo-toolkit/"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1306</TotalTime>
  <Pages>13</Pages>
  <Words>3100</Words>
  <Characters>17674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Knowsley Metropolitan Borough Council</Company>
  <LinksUpToDate>false</LinksUpToDate>
  <CharactersWithSpaces>20733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Jane</dc:creator>
  <cp:keywords/>
  <dc:description/>
  <cp:lastModifiedBy>Thomas, Jane</cp:lastModifiedBy>
  <cp:revision>15</cp:revision>
  <cp:lastPrinted>2026-05-06T10:57:00Z</cp:lastPrinted>
  <dcterms:created xsi:type="dcterms:W3CDTF">2026-05-06T09:43:00Z</dcterms:created>
  <dcterms:modified xsi:type="dcterms:W3CDTF">2026-05-07T12:08:00Z</dcterms:modified>
</cp:coreProperties>
</file>